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EA104" w14:textId="77777777" w:rsidR="00393890" w:rsidRDefault="00393890" w:rsidP="00393890">
      <w:pPr>
        <w:pStyle w:val="Heading1"/>
      </w:pPr>
      <w:r>
        <w:t>E</w:t>
      </w:r>
      <w:r w:rsidRPr="10663163">
        <w:t xml:space="preserve">nabler: Enhancing </w:t>
      </w:r>
      <w:r>
        <w:t>c</w:t>
      </w:r>
      <w:r w:rsidRPr="10663163">
        <w:t>ommunication</w:t>
      </w:r>
    </w:p>
    <w:p w14:paraId="0643D133" w14:textId="77777777" w:rsidR="00393890" w:rsidRPr="00A903E5" w:rsidRDefault="00393890" w:rsidP="00393890">
      <w:pPr>
        <w:pStyle w:val="BodyText"/>
        <w:rPr>
          <w:rFonts w:ascii="Segoe UI" w:hAnsi="Segoe UI" w:cs="Segoe UI"/>
          <w:i/>
          <w:sz w:val="28"/>
          <w:szCs w:val="24"/>
        </w:rPr>
      </w:pPr>
      <w:r w:rsidRPr="00A903E5">
        <w:rPr>
          <w:rFonts w:ascii="Segoe UI" w:hAnsi="Segoe UI" w:cs="Segoe UI"/>
          <w:i/>
          <w:sz w:val="28"/>
          <w:szCs w:val="24"/>
        </w:rPr>
        <w:t>Ambulance Victoria has several communication avenues. The Commission heard that these could be better used to ensure messaging around workplace reforms is audience</w:t>
      </w:r>
      <w:r>
        <w:rPr>
          <w:rFonts w:ascii="Segoe UI" w:hAnsi="Segoe UI" w:cs="Segoe UI"/>
          <w:i/>
          <w:sz w:val="28"/>
          <w:szCs w:val="24"/>
        </w:rPr>
        <w:t>-</w:t>
      </w:r>
      <w:r w:rsidRPr="00A903E5">
        <w:rPr>
          <w:rFonts w:ascii="Segoe UI" w:hAnsi="Segoe UI" w:cs="Segoe UI"/>
          <w:i/>
          <w:sz w:val="28"/>
          <w:szCs w:val="24"/>
        </w:rPr>
        <w:t>specific and to provide an avenue for leadership to listen to the workforce.</w:t>
      </w:r>
    </w:p>
    <w:p w14:paraId="72BD5496" w14:textId="77777777" w:rsidR="00393890" w:rsidRPr="00A903E5" w:rsidRDefault="00393890" w:rsidP="00393890">
      <w:pPr>
        <w:pStyle w:val="Heading2"/>
      </w:pPr>
      <w:r w:rsidRPr="00A903E5">
        <w:t>Why is this an enabler for reform?</w:t>
      </w:r>
    </w:p>
    <w:p w14:paraId="64630521" w14:textId="77777777" w:rsidR="00393890" w:rsidRPr="001A15A9" w:rsidRDefault="00393890" w:rsidP="00393890">
      <w:pPr>
        <w:pStyle w:val="paragraph"/>
        <w:spacing w:before="0" w:beforeAutospacing="0" w:line="276" w:lineRule="auto"/>
        <w:rPr>
          <w:rFonts w:ascii="Segoe UI" w:hAnsi="Segoe UI" w:cs="Segoe UI"/>
          <w:sz w:val="22"/>
          <w:szCs w:val="22"/>
        </w:rPr>
      </w:pPr>
      <w:r w:rsidRPr="001A15A9">
        <w:rPr>
          <w:rFonts w:ascii="Segoe UI" w:hAnsi="Segoe UI" w:cs="Segoe UI"/>
          <w:sz w:val="22"/>
          <w:szCs w:val="22"/>
        </w:rPr>
        <w:t>Ambulance Victoria uses various mediums – including emails, internal bulletins, ‘town hall’ meetings and digital platforms – to relay information and maintain staff engagement on workplace equality reforms. During the Progress Evaluation Audit, the Commission heard of organisational communication challenges that impact Ambulance Victoria’s workforce, leadership and service users. These include:</w:t>
      </w:r>
    </w:p>
    <w:p w14:paraId="45C89D47" w14:textId="77777777" w:rsidR="00393890" w:rsidRPr="00804EB3" w:rsidRDefault="00393890" w:rsidP="00393890">
      <w:pPr>
        <w:pStyle w:val="ListParagraph"/>
        <w:numPr>
          <w:ilvl w:val="0"/>
          <w:numId w:val="1"/>
        </w:numPr>
        <w:spacing w:line="276" w:lineRule="auto"/>
        <w:rPr>
          <w:rFonts w:ascii="Segoe UI" w:hAnsi="Segoe UI" w:cs="Segoe UI"/>
        </w:rPr>
      </w:pPr>
      <w:r>
        <w:rPr>
          <w:rFonts w:ascii="Segoe UI" w:hAnsi="Segoe UI" w:cs="Segoe UI"/>
        </w:rPr>
        <w:t>a l</w:t>
      </w:r>
      <w:r w:rsidRPr="00804EB3">
        <w:rPr>
          <w:rFonts w:ascii="Segoe UI" w:hAnsi="Segoe UI" w:cs="Segoe UI"/>
        </w:rPr>
        <w:t>ack of employee awareness and engagement in reforms</w:t>
      </w:r>
    </w:p>
    <w:p w14:paraId="3C4681E9" w14:textId="77777777" w:rsidR="00393890" w:rsidRPr="00804EB3" w:rsidRDefault="00393890" w:rsidP="00393890">
      <w:pPr>
        <w:pStyle w:val="ListParagraph"/>
        <w:numPr>
          <w:ilvl w:val="0"/>
          <w:numId w:val="1"/>
        </w:numPr>
        <w:spacing w:line="276" w:lineRule="auto"/>
        <w:rPr>
          <w:rFonts w:ascii="Segoe UI" w:hAnsi="Segoe UI" w:cs="Segoe UI"/>
        </w:rPr>
      </w:pPr>
      <w:r w:rsidRPr="00804EB3">
        <w:rPr>
          <w:rFonts w:ascii="Segoe UI" w:hAnsi="Segoe UI" w:cs="Segoe UI"/>
        </w:rPr>
        <w:t>disconnect</w:t>
      </w:r>
      <w:r>
        <w:rPr>
          <w:rFonts w:ascii="Segoe UI" w:hAnsi="Segoe UI" w:cs="Segoe UI"/>
        </w:rPr>
        <w:t>ion</w:t>
      </w:r>
      <w:r w:rsidRPr="00804EB3">
        <w:rPr>
          <w:rFonts w:ascii="Segoe UI" w:hAnsi="Segoe UI" w:cs="Segoe UI"/>
        </w:rPr>
        <w:t xml:space="preserve"> between various staff levels</w:t>
      </w:r>
    </w:p>
    <w:p w14:paraId="77F2AEAB" w14:textId="77777777" w:rsidR="00393890" w:rsidRPr="00804EB3" w:rsidRDefault="00393890" w:rsidP="00393890">
      <w:pPr>
        <w:pStyle w:val="ListParagraph"/>
        <w:numPr>
          <w:ilvl w:val="0"/>
          <w:numId w:val="1"/>
        </w:numPr>
        <w:spacing w:line="276" w:lineRule="auto"/>
        <w:rPr>
          <w:rFonts w:ascii="Segoe UI" w:hAnsi="Segoe UI" w:cs="Segoe UI"/>
        </w:rPr>
      </w:pPr>
      <w:r w:rsidRPr="00804EB3">
        <w:rPr>
          <w:rFonts w:ascii="Segoe UI" w:hAnsi="Segoe UI" w:cs="Segoe UI"/>
        </w:rPr>
        <w:t>lack of trust and transparency</w:t>
      </w:r>
    </w:p>
    <w:p w14:paraId="3423CCF5" w14:textId="77777777" w:rsidR="00393890" w:rsidRPr="00804EB3" w:rsidRDefault="00393890" w:rsidP="00393890">
      <w:pPr>
        <w:pStyle w:val="ListParagraph"/>
        <w:numPr>
          <w:ilvl w:val="0"/>
          <w:numId w:val="1"/>
        </w:numPr>
        <w:spacing w:line="276" w:lineRule="auto"/>
        <w:rPr>
          <w:rFonts w:ascii="Segoe UI" w:hAnsi="Segoe UI" w:cs="Segoe UI"/>
        </w:rPr>
      </w:pPr>
      <w:r w:rsidRPr="00804EB3">
        <w:rPr>
          <w:rFonts w:ascii="Segoe UI" w:hAnsi="Segoe UI" w:cs="Segoe UI"/>
        </w:rPr>
        <w:t>difficulty engaging with a geographically dispersed workforce</w:t>
      </w:r>
    </w:p>
    <w:p w14:paraId="5C7AB023" w14:textId="77777777" w:rsidR="00393890" w:rsidRPr="00804EB3" w:rsidRDefault="00393890" w:rsidP="00393890">
      <w:pPr>
        <w:pStyle w:val="ListParagraph"/>
        <w:numPr>
          <w:ilvl w:val="0"/>
          <w:numId w:val="1"/>
        </w:numPr>
        <w:spacing w:line="276" w:lineRule="auto"/>
        <w:rPr>
          <w:rFonts w:ascii="Segoe UI" w:hAnsi="Segoe UI" w:cs="Segoe UI"/>
        </w:rPr>
      </w:pPr>
      <w:r w:rsidRPr="00804EB3">
        <w:rPr>
          <w:rFonts w:ascii="Segoe UI" w:hAnsi="Segoe UI" w:cs="Segoe UI"/>
        </w:rPr>
        <w:t>poor awareness of positive stories and reform progress</w:t>
      </w:r>
    </w:p>
    <w:p w14:paraId="69C42673" w14:textId="77777777" w:rsidR="00393890" w:rsidRPr="00297D4B" w:rsidRDefault="00393890" w:rsidP="00393890">
      <w:pPr>
        <w:pStyle w:val="ListParagraph"/>
        <w:numPr>
          <w:ilvl w:val="0"/>
          <w:numId w:val="1"/>
        </w:numPr>
        <w:spacing w:line="276" w:lineRule="auto"/>
        <w:rPr>
          <w:rFonts w:ascii="Segoe UI" w:hAnsi="Segoe UI" w:cs="Segoe UI"/>
        </w:rPr>
      </w:pPr>
      <w:r>
        <w:rPr>
          <w:rFonts w:ascii="Segoe UI" w:hAnsi="Segoe UI" w:cs="Segoe UI"/>
        </w:rPr>
        <w:t>a feeling from the workforce that communication is only top down and there are no clear avenues to ‘communicate up’.</w:t>
      </w:r>
    </w:p>
    <w:p w14:paraId="2503EDA9" w14:textId="77777777" w:rsidR="00393890" w:rsidRPr="001A15A9" w:rsidRDefault="00393890" w:rsidP="00393890">
      <w:pPr>
        <w:pStyle w:val="paragraph"/>
        <w:spacing w:before="0" w:beforeAutospacing="0" w:line="276" w:lineRule="auto"/>
        <w:rPr>
          <w:rFonts w:ascii="Segoe UI" w:hAnsi="Segoe UI" w:cs="Segoe UI"/>
          <w:sz w:val="22"/>
          <w:szCs w:val="22"/>
        </w:rPr>
      </w:pPr>
      <w:r w:rsidRPr="001A15A9">
        <w:rPr>
          <w:rFonts w:ascii="Segoe UI" w:hAnsi="Segoe UI" w:cs="Segoe UI"/>
          <w:sz w:val="22"/>
          <w:szCs w:val="22"/>
        </w:rPr>
        <w:t>During the Progress Evaluation Audit, some members of the workforce suggested that more effective communication from the organisation with the workforce about reforms would increase workforce awareness, buy-in and participation, which the Commission considers key to progressing reforms.</w:t>
      </w:r>
    </w:p>
    <w:p w14:paraId="22C124BE" w14:textId="77777777" w:rsidR="00393890" w:rsidRPr="001A15A9" w:rsidRDefault="00393890" w:rsidP="00393890">
      <w:pPr>
        <w:pStyle w:val="paragraph"/>
        <w:spacing w:before="0" w:beforeAutospacing="0" w:line="276" w:lineRule="auto"/>
        <w:rPr>
          <w:rFonts w:ascii="Segoe UI" w:hAnsi="Segoe UI" w:cs="Segoe UI"/>
          <w:sz w:val="22"/>
          <w:szCs w:val="22"/>
        </w:rPr>
      </w:pPr>
      <w:r w:rsidRPr="001A15A9">
        <w:rPr>
          <w:rFonts w:ascii="Segoe UI" w:hAnsi="Segoe UI" w:cs="Segoe UI"/>
          <w:sz w:val="22"/>
          <w:szCs w:val="22"/>
        </w:rPr>
        <w:t xml:space="preserve">Communication can provide an avenue for the workforce to provide feedback on and understand progress towards reform progress, which will lead to more purposeful reforms. </w:t>
      </w:r>
    </w:p>
    <w:p w14:paraId="66AB5746" w14:textId="77777777" w:rsidR="00393890" w:rsidRPr="001A15A9" w:rsidRDefault="00393890" w:rsidP="00393890">
      <w:pPr>
        <w:pStyle w:val="paragraph"/>
        <w:spacing w:before="0" w:beforeAutospacing="0" w:line="276" w:lineRule="auto"/>
        <w:rPr>
          <w:rFonts w:ascii="Segoe UI" w:hAnsi="Segoe UI" w:cs="Segoe UI"/>
          <w:sz w:val="22"/>
          <w:szCs w:val="22"/>
        </w:rPr>
      </w:pPr>
      <w:r w:rsidRPr="001A15A9">
        <w:rPr>
          <w:rFonts w:ascii="Segoe UI" w:hAnsi="Segoe UI" w:cs="Segoe UI"/>
          <w:sz w:val="22"/>
          <w:szCs w:val="22"/>
        </w:rPr>
        <w:t>To better harness communication as a strategy to enable delivery of the Commission’s recommended reforms, Ambulance Victoria might consider reviewing current communication strategies to:</w:t>
      </w:r>
    </w:p>
    <w:p w14:paraId="564018DB" w14:textId="77777777" w:rsidR="00393890" w:rsidRPr="00560386" w:rsidRDefault="00393890" w:rsidP="00393890">
      <w:pPr>
        <w:pStyle w:val="ListParagraph"/>
        <w:numPr>
          <w:ilvl w:val="0"/>
          <w:numId w:val="1"/>
        </w:numPr>
        <w:spacing w:line="276" w:lineRule="auto"/>
        <w:rPr>
          <w:rFonts w:ascii="Segoe UI" w:hAnsi="Segoe UI" w:cs="Segoe UI"/>
        </w:rPr>
      </w:pPr>
      <w:r>
        <w:rPr>
          <w:rFonts w:ascii="Segoe UI" w:hAnsi="Segoe UI" w:cs="Segoe UI"/>
        </w:rPr>
        <w:t>commit</w:t>
      </w:r>
      <w:r w:rsidRPr="10663163">
        <w:rPr>
          <w:rFonts w:ascii="Segoe UI" w:hAnsi="Segoe UI" w:cs="Segoe UI"/>
        </w:rPr>
        <w:t xml:space="preserve"> to transparency in all communications by clearly explaining the reasons behind reform decisions and how they impact the workforce</w:t>
      </w:r>
      <w:r>
        <w:rPr>
          <w:rFonts w:ascii="Segoe UI" w:hAnsi="Segoe UI" w:cs="Segoe UI"/>
        </w:rPr>
        <w:t>, to</w:t>
      </w:r>
      <w:r w:rsidRPr="10663163">
        <w:rPr>
          <w:rFonts w:ascii="Segoe UI" w:hAnsi="Segoe UI" w:cs="Segoe UI"/>
        </w:rPr>
        <w:t xml:space="preserve"> </w:t>
      </w:r>
      <w:r>
        <w:rPr>
          <w:rFonts w:ascii="Segoe UI" w:hAnsi="Segoe UI" w:cs="Segoe UI"/>
        </w:rPr>
        <w:t>enable certainty</w:t>
      </w:r>
      <w:r w:rsidRPr="10663163">
        <w:rPr>
          <w:rFonts w:ascii="Segoe UI" w:hAnsi="Segoe UI" w:cs="Segoe UI"/>
        </w:rPr>
        <w:t xml:space="preserve"> and build trust</w:t>
      </w:r>
    </w:p>
    <w:p w14:paraId="74067022" w14:textId="77777777" w:rsidR="00393890" w:rsidRDefault="00393890" w:rsidP="00393890">
      <w:pPr>
        <w:pStyle w:val="ListParagraph"/>
        <w:numPr>
          <w:ilvl w:val="0"/>
          <w:numId w:val="1"/>
        </w:numPr>
        <w:spacing w:line="276" w:lineRule="auto"/>
        <w:rPr>
          <w:rFonts w:ascii="Segoe UI" w:hAnsi="Segoe UI" w:cs="Segoe UI"/>
        </w:rPr>
      </w:pPr>
      <w:r w:rsidRPr="00297D4B">
        <w:rPr>
          <w:rFonts w:ascii="Segoe UI" w:hAnsi="Segoe UI" w:cs="Segoe UI"/>
        </w:rPr>
        <w:t>increas</w:t>
      </w:r>
      <w:r>
        <w:rPr>
          <w:rFonts w:ascii="Segoe UI" w:hAnsi="Segoe UI" w:cs="Segoe UI"/>
        </w:rPr>
        <w:t>e</w:t>
      </w:r>
      <w:r w:rsidRPr="00297D4B">
        <w:rPr>
          <w:rFonts w:ascii="Segoe UI" w:hAnsi="Segoe UI" w:cs="Segoe UI"/>
        </w:rPr>
        <w:t xml:space="preserve"> visibility of senior leadership and regional leaders through </w:t>
      </w:r>
      <w:r>
        <w:rPr>
          <w:rFonts w:ascii="Segoe UI" w:hAnsi="Segoe UI" w:cs="Segoe UI"/>
        </w:rPr>
        <w:t xml:space="preserve">more </w:t>
      </w:r>
      <w:r w:rsidRPr="00297D4B">
        <w:rPr>
          <w:rFonts w:ascii="Segoe UI" w:hAnsi="Segoe UI" w:cs="Segoe UI"/>
        </w:rPr>
        <w:t>regular updates</w:t>
      </w:r>
    </w:p>
    <w:p w14:paraId="3608BBBE" w14:textId="77777777" w:rsidR="00393890" w:rsidRDefault="00393890" w:rsidP="00393890">
      <w:pPr>
        <w:pStyle w:val="ListParagraph"/>
        <w:numPr>
          <w:ilvl w:val="0"/>
          <w:numId w:val="1"/>
        </w:numPr>
        <w:spacing w:line="276" w:lineRule="auto"/>
        <w:rPr>
          <w:rFonts w:ascii="Segoe UI" w:hAnsi="Segoe UI" w:cs="Segoe UI"/>
        </w:rPr>
      </w:pPr>
      <w:r w:rsidRPr="00297D4B">
        <w:rPr>
          <w:rFonts w:ascii="Segoe UI" w:hAnsi="Segoe UI" w:cs="Segoe UI"/>
        </w:rPr>
        <w:t>increase workforce dialogue to ensure that the workforce feels heard and valued throughout the reform process and to reduce</w:t>
      </w:r>
      <w:r w:rsidRPr="00297D4B" w:rsidDel="00983BE6">
        <w:rPr>
          <w:rFonts w:ascii="Segoe UI" w:hAnsi="Segoe UI" w:cs="Segoe UI"/>
        </w:rPr>
        <w:t xml:space="preserve"> </w:t>
      </w:r>
      <w:r w:rsidRPr="00297D4B">
        <w:rPr>
          <w:rFonts w:ascii="Segoe UI" w:hAnsi="Segoe UI" w:cs="Segoe UI"/>
        </w:rPr>
        <w:t xml:space="preserve">misunderstandings and resistance, paving the way for smoother transitions within </w:t>
      </w:r>
      <w:r>
        <w:rPr>
          <w:rFonts w:ascii="Segoe UI" w:hAnsi="Segoe UI" w:cs="Segoe UI"/>
        </w:rPr>
        <w:t>the</w:t>
      </w:r>
      <w:r w:rsidRPr="00297D4B">
        <w:rPr>
          <w:rFonts w:ascii="Segoe UI" w:hAnsi="Segoe UI" w:cs="Segoe UI"/>
        </w:rPr>
        <w:t xml:space="preserve"> reform environment </w:t>
      </w:r>
    </w:p>
    <w:p w14:paraId="08173760" w14:textId="77777777" w:rsidR="00393890" w:rsidRPr="00297D4B" w:rsidRDefault="00393890" w:rsidP="00393890">
      <w:pPr>
        <w:pStyle w:val="ListParagraph"/>
        <w:numPr>
          <w:ilvl w:val="0"/>
          <w:numId w:val="1"/>
        </w:numPr>
        <w:spacing w:line="276" w:lineRule="auto"/>
        <w:rPr>
          <w:rFonts w:ascii="Segoe UI" w:hAnsi="Segoe UI" w:cs="Segoe UI"/>
        </w:rPr>
      </w:pPr>
      <w:r>
        <w:rPr>
          <w:rFonts w:ascii="Segoe UI" w:hAnsi="Segoe UI" w:cs="Segoe UI"/>
        </w:rPr>
        <w:lastRenderedPageBreak/>
        <w:t>implement d</w:t>
      </w:r>
      <w:r w:rsidRPr="00297D4B">
        <w:rPr>
          <w:rFonts w:ascii="Segoe UI" w:hAnsi="Segoe UI" w:cs="Segoe UI"/>
        </w:rPr>
        <w:t xml:space="preserve">edicated feedback forums where there are obvious links between what is </w:t>
      </w:r>
      <w:proofErr w:type="gramStart"/>
      <w:r w:rsidRPr="00297D4B">
        <w:rPr>
          <w:rFonts w:ascii="Segoe UI" w:hAnsi="Segoe UI" w:cs="Segoe UI"/>
        </w:rPr>
        <w:t>heard</w:t>
      </w:r>
      <w:proofErr w:type="gramEnd"/>
      <w:r w:rsidRPr="00297D4B">
        <w:rPr>
          <w:rFonts w:ascii="Segoe UI" w:hAnsi="Segoe UI" w:cs="Segoe UI"/>
        </w:rPr>
        <w:t xml:space="preserve"> and changes made </w:t>
      </w:r>
    </w:p>
    <w:p w14:paraId="7DB41F0F" w14:textId="77777777" w:rsidR="00393890" w:rsidRDefault="00393890" w:rsidP="00393890">
      <w:pPr>
        <w:pStyle w:val="ListParagraph"/>
        <w:numPr>
          <w:ilvl w:val="0"/>
          <w:numId w:val="1"/>
        </w:numPr>
        <w:spacing w:line="276" w:lineRule="auto"/>
        <w:rPr>
          <w:rFonts w:ascii="Segoe UI" w:hAnsi="Segoe UI" w:cs="Segoe UI"/>
        </w:rPr>
      </w:pPr>
      <w:r>
        <w:rPr>
          <w:rFonts w:ascii="Segoe UI" w:hAnsi="Segoe UI" w:cs="Segoe UI"/>
        </w:rPr>
        <w:t>l</w:t>
      </w:r>
      <w:r w:rsidRPr="10663163">
        <w:rPr>
          <w:rFonts w:ascii="Segoe UI" w:hAnsi="Segoe UI" w:cs="Segoe UI"/>
        </w:rPr>
        <w:t>everag</w:t>
      </w:r>
      <w:r>
        <w:rPr>
          <w:rFonts w:ascii="Segoe UI" w:hAnsi="Segoe UI" w:cs="Segoe UI"/>
        </w:rPr>
        <w:t>e</w:t>
      </w:r>
      <w:r w:rsidRPr="10663163">
        <w:rPr>
          <w:rFonts w:ascii="Segoe UI" w:hAnsi="Segoe UI" w:cs="Segoe UI"/>
        </w:rPr>
        <w:t xml:space="preserve"> digital platforms </w:t>
      </w:r>
      <w:r>
        <w:rPr>
          <w:rFonts w:ascii="Segoe UI" w:hAnsi="Segoe UI" w:cs="Segoe UI"/>
        </w:rPr>
        <w:t>to</w:t>
      </w:r>
      <w:r w:rsidRPr="10663163">
        <w:rPr>
          <w:rFonts w:ascii="Segoe UI" w:hAnsi="Segoe UI" w:cs="Segoe UI"/>
        </w:rPr>
        <w:t xml:space="preserve"> help connect geographically dispersed staff</w:t>
      </w:r>
      <w:r>
        <w:rPr>
          <w:rFonts w:ascii="Segoe UI" w:hAnsi="Segoe UI" w:cs="Segoe UI"/>
        </w:rPr>
        <w:t>.</w:t>
      </w:r>
    </w:p>
    <w:p w14:paraId="021883B4" w14:textId="77777777" w:rsidR="00393890" w:rsidRPr="00A903E5" w:rsidRDefault="00393890" w:rsidP="00393890">
      <w:pPr>
        <w:pStyle w:val="Heading2"/>
      </w:pPr>
      <w:r w:rsidRPr="00A903E5">
        <w:t>What are the impacts of this reform enabler for implementing the Review recommendations?</w:t>
      </w:r>
    </w:p>
    <w:p w14:paraId="0181509C" w14:textId="77777777" w:rsidR="00393890" w:rsidRPr="00145763" w:rsidRDefault="00393890" w:rsidP="00393890">
      <w:pPr>
        <w:pStyle w:val="Heading3"/>
      </w:pPr>
      <w:r w:rsidRPr="00145763">
        <w:t>Reflective practice recommendations</w:t>
      </w:r>
    </w:p>
    <w:p w14:paraId="58FE1756" w14:textId="77777777" w:rsidR="00393890" w:rsidRPr="00393890" w:rsidRDefault="00393890" w:rsidP="00393890">
      <w:pPr>
        <w:pStyle w:val="ListParagraph"/>
        <w:numPr>
          <w:ilvl w:val="0"/>
          <w:numId w:val="1"/>
        </w:numPr>
        <w:spacing w:line="276" w:lineRule="auto"/>
        <w:rPr>
          <w:rFonts w:ascii="Segoe UI" w:hAnsi="Segoe UI" w:cs="Segoe UI"/>
        </w:rPr>
      </w:pPr>
      <w:r w:rsidRPr="00393890">
        <w:rPr>
          <w:rFonts w:ascii="Segoe UI" w:hAnsi="Segoe UI" w:cs="Segoe UI"/>
        </w:rPr>
        <w:t xml:space="preserve">Recommendation 1: Learning through reflective practice </w:t>
      </w:r>
    </w:p>
    <w:p w14:paraId="26D22497" w14:textId="77777777" w:rsidR="00393890" w:rsidRPr="00393890" w:rsidRDefault="00393890" w:rsidP="00393890">
      <w:pPr>
        <w:pStyle w:val="ListParagraph"/>
        <w:numPr>
          <w:ilvl w:val="0"/>
          <w:numId w:val="1"/>
        </w:numPr>
        <w:spacing w:line="276" w:lineRule="auto"/>
        <w:rPr>
          <w:rFonts w:ascii="Segoe UI" w:hAnsi="Segoe UI" w:cs="Segoe UI"/>
        </w:rPr>
      </w:pPr>
      <w:r w:rsidRPr="00393890">
        <w:rPr>
          <w:rFonts w:ascii="Segoe UI" w:hAnsi="Segoe UI" w:cs="Segoe UI"/>
        </w:rPr>
        <w:t xml:space="preserve">Recommendation 8: Encouraging a ‘speak up’ culture </w:t>
      </w:r>
    </w:p>
    <w:p w14:paraId="66D2803B" w14:textId="77777777" w:rsidR="00393890" w:rsidRPr="00393890" w:rsidRDefault="00393890" w:rsidP="00393890">
      <w:pPr>
        <w:pStyle w:val="ListParagraph"/>
        <w:numPr>
          <w:ilvl w:val="0"/>
          <w:numId w:val="1"/>
        </w:numPr>
        <w:spacing w:line="276" w:lineRule="auto"/>
        <w:rPr>
          <w:rFonts w:ascii="Segoe UI" w:hAnsi="Segoe UI" w:cs="Segoe UI"/>
        </w:rPr>
      </w:pPr>
      <w:r w:rsidRPr="00393890">
        <w:rPr>
          <w:rFonts w:ascii="Segoe UI" w:hAnsi="Segoe UI" w:cs="Segoe UI"/>
        </w:rPr>
        <w:t xml:space="preserve">Recommendation 16: Embedding a victim-centred approach to processes and procedures </w:t>
      </w:r>
    </w:p>
    <w:p w14:paraId="348E4D4C" w14:textId="77777777" w:rsidR="00393890" w:rsidRPr="00393890" w:rsidRDefault="00393890" w:rsidP="00393890">
      <w:pPr>
        <w:pStyle w:val="ListParagraph"/>
        <w:numPr>
          <w:ilvl w:val="0"/>
          <w:numId w:val="1"/>
        </w:numPr>
        <w:spacing w:line="276" w:lineRule="auto"/>
        <w:rPr>
          <w:rFonts w:ascii="Segoe UI" w:hAnsi="Segoe UI" w:cs="Segoe UI"/>
        </w:rPr>
      </w:pPr>
      <w:r w:rsidRPr="00393890">
        <w:rPr>
          <w:rFonts w:ascii="Segoe UI" w:hAnsi="Segoe UI" w:cs="Segoe UI"/>
        </w:rPr>
        <w:t xml:space="preserve">Recommendation 41: Board learning through reflective practice </w:t>
      </w:r>
    </w:p>
    <w:p w14:paraId="52382BBC" w14:textId="77777777" w:rsidR="00393890" w:rsidRPr="00393890" w:rsidRDefault="00393890" w:rsidP="00393890">
      <w:pPr>
        <w:pStyle w:val="ListParagraph"/>
        <w:numPr>
          <w:ilvl w:val="0"/>
          <w:numId w:val="1"/>
        </w:numPr>
        <w:spacing w:line="276" w:lineRule="auto"/>
        <w:rPr>
          <w:rFonts w:ascii="Segoe UI" w:hAnsi="Segoe UI" w:cs="Segoe UI"/>
        </w:rPr>
      </w:pPr>
      <w:r w:rsidRPr="00393890">
        <w:rPr>
          <w:rFonts w:ascii="Segoe UI" w:hAnsi="Segoe UI" w:cs="Segoe UI"/>
        </w:rPr>
        <w:t xml:space="preserve">Recommendation 42: Organisational healing and cultural change through reflective practice </w:t>
      </w:r>
    </w:p>
    <w:p w14:paraId="4FF29DF1" w14:textId="77777777" w:rsidR="00393890" w:rsidRPr="001A15A9" w:rsidRDefault="00393890" w:rsidP="00393890">
      <w:pPr>
        <w:pStyle w:val="paragraph"/>
        <w:spacing w:before="0" w:beforeAutospacing="0" w:line="276" w:lineRule="auto"/>
        <w:rPr>
          <w:rFonts w:ascii="Segoe UI" w:hAnsi="Segoe UI" w:cs="Segoe UI"/>
          <w:sz w:val="22"/>
          <w:szCs w:val="22"/>
        </w:rPr>
      </w:pPr>
      <w:r w:rsidRPr="001A15A9">
        <w:rPr>
          <w:rFonts w:ascii="Segoe UI" w:hAnsi="Segoe UI" w:cs="Segoe UI"/>
          <w:sz w:val="22"/>
          <w:szCs w:val="22"/>
        </w:rPr>
        <w:t>These priority recommendations relate to reflective practice. Reflective practice that communicates transparent, humble and honest acknowledgements of missteps to the workforce throughout the reform process is critical to the success of these recommendations. Meeting the intent of these recommendations could therefore be better achieved if the workforce was able to see the practical application</w:t>
      </w:r>
      <w:r>
        <w:rPr>
          <w:rFonts w:ascii="Segoe UI" w:hAnsi="Segoe UI" w:cs="Segoe UI"/>
          <w:sz w:val="22"/>
          <w:szCs w:val="22"/>
        </w:rPr>
        <w:t>s</w:t>
      </w:r>
      <w:r w:rsidRPr="001A15A9">
        <w:rPr>
          <w:rFonts w:ascii="Segoe UI" w:hAnsi="Segoe UI" w:cs="Segoe UI"/>
          <w:sz w:val="22"/>
          <w:szCs w:val="22"/>
        </w:rPr>
        <w:t xml:space="preserve"> or result</w:t>
      </w:r>
      <w:r>
        <w:rPr>
          <w:rFonts w:ascii="Segoe UI" w:hAnsi="Segoe UI" w:cs="Segoe UI"/>
          <w:sz w:val="22"/>
          <w:szCs w:val="22"/>
        </w:rPr>
        <w:t>s</w:t>
      </w:r>
      <w:r w:rsidRPr="001A15A9">
        <w:rPr>
          <w:rFonts w:ascii="Segoe UI" w:hAnsi="Segoe UI" w:cs="Segoe UI"/>
          <w:sz w:val="22"/>
          <w:szCs w:val="22"/>
        </w:rPr>
        <w:t xml:space="preserve"> of these reflective practices. This could help to bridge the disconnect</w:t>
      </w:r>
      <w:r>
        <w:rPr>
          <w:rFonts w:ascii="Segoe UI" w:hAnsi="Segoe UI" w:cs="Segoe UI"/>
          <w:sz w:val="22"/>
          <w:szCs w:val="22"/>
        </w:rPr>
        <w:t>ion</w:t>
      </w:r>
      <w:r w:rsidRPr="001A15A9">
        <w:rPr>
          <w:rFonts w:ascii="Segoe UI" w:hAnsi="Segoe UI" w:cs="Segoe UI"/>
          <w:sz w:val="22"/>
          <w:szCs w:val="22"/>
        </w:rPr>
        <w:t xml:space="preserve"> between staff of varying levels and locations within Ambulance Victoria to support stronger reform implementation. </w:t>
      </w:r>
    </w:p>
    <w:p w14:paraId="29A20DCE" w14:textId="77777777" w:rsidR="00393890" w:rsidRPr="00145763" w:rsidRDefault="00393890" w:rsidP="00393890">
      <w:pPr>
        <w:pStyle w:val="Heading3"/>
      </w:pPr>
      <w:r w:rsidRPr="00145763">
        <w:t>Values and governance recommendations</w:t>
      </w:r>
    </w:p>
    <w:p w14:paraId="48F856DA" w14:textId="77777777" w:rsidR="00393890" w:rsidRPr="00393890" w:rsidRDefault="00393890" w:rsidP="00393890">
      <w:pPr>
        <w:pStyle w:val="ListParagraph"/>
        <w:numPr>
          <w:ilvl w:val="0"/>
          <w:numId w:val="1"/>
        </w:numPr>
        <w:spacing w:line="276" w:lineRule="auto"/>
        <w:rPr>
          <w:rFonts w:ascii="Segoe UI" w:hAnsi="Segoe UI" w:cs="Segoe UI"/>
        </w:rPr>
      </w:pPr>
      <w:r w:rsidRPr="00393890">
        <w:rPr>
          <w:rFonts w:ascii="Segoe UI" w:hAnsi="Segoe UI" w:cs="Segoe UI"/>
        </w:rPr>
        <w:t xml:space="preserve">Recommendation 7: Resetting and embedding organisational values </w:t>
      </w:r>
    </w:p>
    <w:p w14:paraId="7A28B9D1" w14:textId="77777777" w:rsidR="00393890" w:rsidRPr="00393890" w:rsidRDefault="00393890" w:rsidP="00393890">
      <w:pPr>
        <w:pStyle w:val="ListParagraph"/>
        <w:numPr>
          <w:ilvl w:val="0"/>
          <w:numId w:val="1"/>
        </w:numPr>
        <w:spacing w:line="276" w:lineRule="auto"/>
        <w:rPr>
          <w:rFonts w:ascii="Segoe UI" w:hAnsi="Segoe UI" w:cs="Segoe UI"/>
        </w:rPr>
      </w:pPr>
      <w:r w:rsidRPr="00393890">
        <w:rPr>
          <w:rFonts w:ascii="Segoe UI" w:hAnsi="Segoe UI" w:cs="Segoe UI"/>
        </w:rPr>
        <w:t>Recommendation 12: Supporting robust governance and oversight of reforms</w:t>
      </w:r>
    </w:p>
    <w:p w14:paraId="076D71DA" w14:textId="77777777" w:rsidR="00393890" w:rsidRPr="00393890" w:rsidRDefault="00393890" w:rsidP="00393890">
      <w:pPr>
        <w:pStyle w:val="ListParagraph"/>
        <w:numPr>
          <w:ilvl w:val="0"/>
          <w:numId w:val="1"/>
        </w:numPr>
        <w:spacing w:line="276" w:lineRule="auto"/>
        <w:rPr>
          <w:rFonts w:ascii="Segoe UI" w:hAnsi="Segoe UI" w:cs="Segoe UI"/>
        </w:rPr>
      </w:pPr>
      <w:r w:rsidRPr="00393890">
        <w:rPr>
          <w:rFonts w:ascii="Segoe UI" w:hAnsi="Segoe UI" w:cs="Segoe UI"/>
        </w:rPr>
        <w:t xml:space="preserve">Recommendation 40: Updating and strengthening governance documents </w:t>
      </w:r>
    </w:p>
    <w:p w14:paraId="0CB57378" w14:textId="77777777" w:rsidR="00393890" w:rsidRPr="001A15A9" w:rsidRDefault="00393890" w:rsidP="00393890">
      <w:pPr>
        <w:pStyle w:val="paragraph"/>
        <w:spacing w:before="0" w:beforeAutospacing="0" w:line="276" w:lineRule="auto"/>
        <w:rPr>
          <w:rFonts w:ascii="Segoe UI" w:hAnsi="Segoe UI" w:cs="Segoe UI"/>
          <w:sz w:val="22"/>
          <w:szCs w:val="22"/>
        </w:rPr>
      </w:pPr>
      <w:r w:rsidRPr="001A15A9">
        <w:rPr>
          <w:rFonts w:ascii="Segoe UI" w:hAnsi="Segoe UI" w:cs="Segoe UI"/>
          <w:sz w:val="22"/>
          <w:szCs w:val="22"/>
        </w:rPr>
        <w:t xml:space="preserve">These recommendations support the workforce’s understanding of reform processes. They </w:t>
      </w:r>
      <w:r>
        <w:rPr>
          <w:rFonts w:ascii="Segoe UI" w:hAnsi="Segoe UI" w:cs="Segoe UI"/>
          <w:sz w:val="22"/>
          <w:szCs w:val="22"/>
        </w:rPr>
        <w:t>could</w:t>
      </w:r>
      <w:r w:rsidRPr="001A15A9">
        <w:rPr>
          <w:rFonts w:ascii="Segoe UI" w:hAnsi="Segoe UI" w:cs="Segoe UI"/>
          <w:sz w:val="22"/>
          <w:szCs w:val="22"/>
        </w:rPr>
        <w:t xml:space="preserve"> be better enabled through enhanced communication. Enhancing communication would make visible the integration of the new organisational values and other significant reforms into daily operations and decision-making processes.</w:t>
      </w:r>
    </w:p>
    <w:p w14:paraId="281B69B5" w14:textId="77777777" w:rsidR="00393890" w:rsidRPr="00145763" w:rsidRDefault="00393890" w:rsidP="00393890">
      <w:pPr>
        <w:pStyle w:val="Heading3"/>
      </w:pPr>
      <w:r w:rsidRPr="00145763">
        <w:t>Reporting and complaint recommendations</w:t>
      </w:r>
    </w:p>
    <w:p w14:paraId="3EB3178D" w14:textId="77777777" w:rsidR="00393890" w:rsidRPr="00393890" w:rsidRDefault="00393890" w:rsidP="00393890">
      <w:pPr>
        <w:pStyle w:val="paragraph"/>
        <w:spacing w:before="0" w:beforeAutospacing="0" w:line="276" w:lineRule="auto"/>
        <w:rPr>
          <w:rFonts w:ascii="Segoe UI" w:hAnsi="Segoe UI" w:cs="Segoe UI"/>
          <w:sz w:val="22"/>
          <w:szCs w:val="22"/>
        </w:rPr>
      </w:pPr>
      <w:r w:rsidRPr="001A15A9">
        <w:rPr>
          <w:rFonts w:ascii="Segoe UI" w:hAnsi="Segoe UI" w:cs="Segoe UI"/>
          <w:sz w:val="22"/>
          <w:szCs w:val="22"/>
        </w:rPr>
        <w:t xml:space="preserve">Ambulance Victoria’s communication channels could be harnessed to better support the workforce to know how and when to use the new complaint system. This would enable Ambulance Victoria to more effectively deliver the intended outcomes of the following </w:t>
      </w:r>
      <w:r w:rsidRPr="00393890">
        <w:rPr>
          <w:rFonts w:ascii="Segoe UI" w:hAnsi="Segoe UI" w:cs="Segoe UI"/>
          <w:sz w:val="22"/>
          <w:szCs w:val="22"/>
        </w:rPr>
        <w:t>recommendations:</w:t>
      </w:r>
    </w:p>
    <w:p w14:paraId="779B4B0B" w14:textId="77777777" w:rsidR="00393890" w:rsidRPr="00393890" w:rsidRDefault="00393890" w:rsidP="00393890">
      <w:pPr>
        <w:pStyle w:val="ListParagraph"/>
        <w:numPr>
          <w:ilvl w:val="0"/>
          <w:numId w:val="1"/>
        </w:numPr>
        <w:spacing w:line="276" w:lineRule="auto"/>
        <w:rPr>
          <w:rFonts w:ascii="Segoe UI" w:hAnsi="Segoe UI" w:cs="Segoe UI"/>
        </w:rPr>
      </w:pPr>
      <w:r w:rsidRPr="00393890">
        <w:rPr>
          <w:rFonts w:ascii="Segoe UI" w:hAnsi="Segoe UI" w:cs="Segoe UI"/>
        </w:rPr>
        <w:t xml:space="preserve">Recommendation 13: A victim-centred and fair report and complaint system </w:t>
      </w:r>
    </w:p>
    <w:p w14:paraId="1B9AE87F" w14:textId="77777777" w:rsidR="00393890" w:rsidRPr="00393890" w:rsidRDefault="00393890" w:rsidP="00393890">
      <w:pPr>
        <w:pStyle w:val="ListParagraph"/>
        <w:numPr>
          <w:ilvl w:val="0"/>
          <w:numId w:val="1"/>
        </w:numPr>
        <w:spacing w:line="276" w:lineRule="auto"/>
        <w:rPr>
          <w:rFonts w:ascii="Segoe UI" w:hAnsi="Segoe UI" w:cs="Segoe UI"/>
        </w:rPr>
      </w:pPr>
      <w:r w:rsidRPr="00393890">
        <w:rPr>
          <w:rFonts w:ascii="Segoe UI" w:hAnsi="Segoe UI" w:cs="Segoe UI"/>
        </w:rPr>
        <w:lastRenderedPageBreak/>
        <w:t xml:space="preserve">Recommendation 15: Supporting staff to confidently report through anonymous pathways </w:t>
      </w:r>
    </w:p>
    <w:p w14:paraId="20D62196" w14:textId="77777777" w:rsidR="00393890" w:rsidRPr="00393890" w:rsidRDefault="00393890" w:rsidP="00393890">
      <w:pPr>
        <w:pStyle w:val="ListParagraph"/>
        <w:numPr>
          <w:ilvl w:val="0"/>
          <w:numId w:val="1"/>
        </w:numPr>
        <w:spacing w:line="276" w:lineRule="auto"/>
        <w:rPr>
          <w:rFonts w:ascii="Segoe UI" w:hAnsi="Segoe UI" w:cs="Segoe UI"/>
        </w:rPr>
      </w:pPr>
      <w:r w:rsidRPr="00393890">
        <w:rPr>
          <w:rFonts w:ascii="Segoe UI" w:hAnsi="Segoe UI" w:cs="Segoe UI"/>
        </w:rPr>
        <w:t>Recommendation 18: Developing resources to support accessibility of the report and complaint system</w:t>
      </w:r>
    </w:p>
    <w:p w14:paraId="51D33BFA" w14:textId="77777777" w:rsidR="00393890" w:rsidRPr="00393890" w:rsidRDefault="00393890" w:rsidP="00393890">
      <w:pPr>
        <w:pStyle w:val="ListParagraph"/>
        <w:numPr>
          <w:ilvl w:val="0"/>
          <w:numId w:val="1"/>
        </w:numPr>
        <w:spacing w:line="276" w:lineRule="auto"/>
        <w:rPr>
          <w:rFonts w:ascii="Segoe UI" w:hAnsi="Segoe UI" w:cs="Segoe UI"/>
        </w:rPr>
      </w:pPr>
      <w:r w:rsidRPr="00393890">
        <w:rPr>
          <w:rFonts w:ascii="Segoe UI" w:hAnsi="Segoe UI" w:cs="Segoe UI"/>
        </w:rPr>
        <w:t>Recommendation 20: Understanding how the report and complaint system is working</w:t>
      </w:r>
    </w:p>
    <w:p w14:paraId="2FB0C069" w14:textId="77777777" w:rsidR="00393890" w:rsidRPr="00393890" w:rsidRDefault="00393890" w:rsidP="00393890">
      <w:pPr>
        <w:pStyle w:val="ListParagraph"/>
        <w:numPr>
          <w:ilvl w:val="0"/>
          <w:numId w:val="1"/>
        </w:numPr>
        <w:spacing w:line="276" w:lineRule="auto"/>
        <w:rPr>
          <w:rFonts w:ascii="Segoe UI" w:hAnsi="Segoe UI" w:cs="Segoe UI"/>
        </w:rPr>
      </w:pPr>
      <w:r w:rsidRPr="00393890">
        <w:rPr>
          <w:rFonts w:ascii="Segoe UI" w:hAnsi="Segoe UI" w:cs="Segoe UI"/>
        </w:rPr>
        <w:t>Recommendation 23: Supporting the effective delivery of reporting and complaint reforms</w:t>
      </w:r>
    </w:p>
    <w:p w14:paraId="2AD246C6" w14:textId="77777777" w:rsidR="00393890" w:rsidRPr="009D68C1" w:rsidRDefault="00393890" w:rsidP="00393890">
      <w:pPr>
        <w:pStyle w:val="Heading3"/>
      </w:pPr>
      <w:r w:rsidRPr="009D68C1">
        <w:t>Flexibility and safety recommendations</w:t>
      </w:r>
    </w:p>
    <w:p w14:paraId="5FF1F078" w14:textId="77777777" w:rsidR="00393890" w:rsidRPr="00393890" w:rsidRDefault="00393890" w:rsidP="00393890">
      <w:pPr>
        <w:pStyle w:val="ListParagraph"/>
        <w:numPr>
          <w:ilvl w:val="0"/>
          <w:numId w:val="1"/>
        </w:numPr>
        <w:spacing w:line="276" w:lineRule="auto"/>
        <w:rPr>
          <w:rFonts w:ascii="Segoe UI" w:hAnsi="Segoe UI" w:cs="Segoe UI"/>
        </w:rPr>
      </w:pPr>
      <w:r w:rsidRPr="00393890">
        <w:rPr>
          <w:rFonts w:ascii="Segoe UI" w:hAnsi="Segoe UI" w:cs="Segoe UI"/>
        </w:rPr>
        <w:t>Recommendation 31: Implementing and tailoring the Think Flex First Framework: Communication can be used to better inform the workforce about the available flexible working options, which would enable Ambulance Victoria to more effectively deliver the intended outcomes of:</w:t>
      </w:r>
    </w:p>
    <w:p w14:paraId="5FA323ED" w14:textId="77777777" w:rsidR="00393890" w:rsidRPr="00393890" w:rsidRDefault="00393890" w:rsidP="00393890">
      <w:pPr>
        <w:pStyle w:val="ListParagraph"/>
        <w:numPr>
          <w:ilvl w:val="0"/>
          <w:numId w:val="1"/>
        </w:numPr>
        <w:spacing w:line="276" w:lineRule="auto"/>
      </w:pPr>
      <w:r w:rsidRPr="00393890">
        <w:rPr>
          <w:rFonts w:ascii="Segoe UI" w:hAnsi="Segoe UI" w:cs="Segoe UI"/>
        </w:rPr>
        <w:t xml:space="preserve">Recommendation 6: Improving safety in isolated environments: Enhanced communication strategies could support Ambulance Victoria to inform geographically isolated staff about reform progress around safety and build support locally for these recommendations. </w:t>
      </w:r>
    </w:p>
    <w:p w14:paraId="10A6305D" w14:textId="77777777" w:rsidR="00393890" w:rsidRPr="00824F1D" w:rsidRDefault="00393890" w:rsidP="00393890">
      <w:pPr>
        <w:pStyle w:val="paragraph"/>
        <w:spacing w:before="0" w:beforeAutospacing="0" w:line="276" w:lineRule="auto"/>
        <w:rPr>
          <w:rFonts w:ascii="Segoe UI" w:hAnsi="Segoe UI" w:cs="Segoe UI"/>
          <w:sz w:val="22"/>
          <w:szCs w:val="22"/>
        </w:rPr>
      </w:pPr>
      <w:r w:rsidRPr="00824F1D">
        <w:rPr>
          <w:rFonts w:ascii="Segoe UI" w:hAnsi="Segoe UI" w:cs="Segoe UI"/>
          <w:sz w:val="22"/>
          <w:szCs w:val="22"/>
        </w:rPr>
        <w:t xml:space="preserve">Select the links above for further information on how this enabler </w:t>
      </w:r>
      <w:r>
        <w:rPr>
          <w:rFonts w:ascii="Segoe UI" w:hAnsi="Segoe UI" w:cs="Segoe UI"/>
          <w:sz w:val="22"/>
          <w:szCs w:val="22"/>
        </w:rPr>
        <w:t>is</w:t>
      </w:r>
      <w:r w:rsidRPr="00824F1D">
        <w:rPr>
          <w:rFonts w:ascii="Segoe UI" w:hAnsi="Segoe UI" w:cs="Segoe UI"/>
          <w:sz w:val="22"/>
          <w:szCs w:val="22"/>
        </w:rPr>
        <w:t xml:space="preserve"> impact</w:t>
      </w:r>
      <w:r>
        <w:rPr>
          <w:rFonts w:ascii="Segoe UI" w:hAnsi="Segoe UI" w:cs="Segoe UI"/>
          <w:sz w:val="22"/>
          <w:szCs w:val="22"/>
        </w:rPr>
        <w:t>ing</w:t>
      </w:r>
      <w:r w:rsidRPr="00824F1D">
        <w:rPr>
          <w:rFonts w:ascii="Segoe UI" w:hAnsi="Segoe UI" w:cs="Segoe UI"/>
          <w:sz w:val="22"/>
          <w:szCs w:val="22"/>
        </w:rPr>
        <w:t xml:space="preserve"> recommendation implementation.</w:t>
      </w:r>
    </w:p>
    <w:p w14:paraId="529A1D86" w14:textId="77777777" w:rsidR="00393890" w:rsidRPr="00A903E5" w:rsidRDefault="00393890" w:rsidP="00393890">
      <w:pPr>
        <w:pStyle w:val="Heading2"/>
      </w:pPr>
      <w:r w:rsidRPr="00A903E5">
        <w:t>What are the impacts of this reform enabler for Ambulance Victoria’s workforce?</w:t>
      </w:r>
    </w:p>
    <w:p w14:paraId="7D6B914A" w14:textId="77777777" w:rsidR="00393890" w:rsidRPr="009D68C1" w:rsidRDefault="00393890" w:rsidP="00393890">
      <w:pPr>
        <w:pStyle w:val="Heading3"/>
      </w:pPr>
      <w:r w:rsidRPr="009D68C1">
        <w:t>Communicating with the workforce builds familiarity with reforms and investment in cultural change</w:t>
      </w:r>
    </w:p>
    <w:p w14:paraId="22B1CE81" w14:textId="77777777" w:rsidR="00393890" w:rsidRPr="00824F1D" w:rsidRDefault="00393890" w:rsidP="00393890">
      <w:pPr>
        <w:pStyle w:val="paragraph"/>
        <w:spacing w:before="0" w:beforeAutospacing="0" w:line="276" w:lineRule="auto"/>
        <w:rPr>
          <w:rFonts w:ascii="Segoe UI" w:hAnsi="Segoe UI" w:cs="Segoe UI"/>
          <w:sz w:val="22"/>
          <w:szCs w:val="22"/>
        </w:rPr>
      </w:pPr>
      <w:r w:rsidRPr="00824F1D">
        <w:rPr>
          <w:rFonts w:ascii="Segoe UI" w:hAnsi="Segoe UI" w:cs="Segoe UI"/>
          <w:sz w:val="22"/>
          <w:szCs w:val="22"/>
        </w:rPr>
        <w:t>The Commission acknowledges the work Ambulance Victoria has done to ensure information is being provided to the workforce about the reforms. However, the Commission heard about a lack of consultation with the workforce on the effectiveness of this communication.</w:t>
      </w:r>
    </w:p>
    <w:p w14:paraId="1A4BDFD7" w14:textId="38EAEA3C" w:rsidR="00393890" w:rsidRPr="00393890" w:rsidRDefault="00393890" w:rsidP="00393890">
      <w:pPr>
        <w:pStyle w:val="Quote"/>
        <w:rPr>
          <w:rFonts w:ascii="Segoe UI" w:hAnsi="Segoe UI" w:cs="Segoe UI"/>
          <w:color w:val="auto"/>
        </w:rPr>
      </w:pPr>
      <w:r w:rsidRPr="00393890">
        <w:rPr>
          <w:rFonts w:ascii="Segoe UI" w:hAnsi="Segoe UI" w:cs="Segoe UI"/>
          <w:color w:val="auto"/>
        </w:rPr>
        <w:t xml:space="preserve">When I look at </w:t>
      </w:r>
      <w:proofErr w:type="gramStart"/>
      <w:r w:rsidRPr="00393890">
        <w:rPr>
          <w:rFonts w:ascii="Segoe UI" w:hAnsi="Segoe UI" w:cs="Segoe UI"/>
          <w:color w:val="auto"/>
        </w:rPr>
        <w:t>all of</w:t>
      </w:r>
      <w:proofErr w:type="gramEnd"/>
      <w:r w:rsidRPr="00393890">
        <w:rPr>
          <w:rFonts w:ascii="Segoe UI" w:hAnsi="Segoe UI" w:cs="Segoe UI"/>
          <w:color w:val="auto"/>
        </w:rPr>
        <w:t xml:space="preserve"> the recommendations, there is a huge amount that still haven't been consulted with the workforce to the level or education that they actually understand. Yes, we put VEOHRC out there. Yes, we've said we'll do it. Yes, there's been discussion, but I </w:t>
      </w:r>
      <w:proofErr w:type="gramStart"/>
      <w:r w:rsidRPr="00393890">
        <w:rPr>
          <w:rFonts w:ascii="Segoe UI" w:hAnsi="Segoe UI" w:cs="Segoe UI"/>
          <w:color w:val="auto"/>
        </w:rPr>
        <w:t>actually don't</w:t>
      </w:r>
      <w:proofErr w:type="gramEnd"/>
      <w:r w:rsidRPr="00393890">
        <w:rPr>
          <w:rFonts w:ascii="Segoe UI" w:hAnsi="Segoe UI" w:cs="Segoe UI"/>
          <w:color w:val="auto"/>
        </w:rPr>
        <w:t xml:space="preserve"> think that they actually hear a lot of it because the way we communicate and engage is missing the mark.</w:t>
      </w:r>
    </w:p>
    <w:p w14:paraId="6BD6FEB0" w14:textId="77777777" w:rsidR="00393890" w:rsidRPr="00393890" w:rsidRDefault="00393890" w:rsidP="00393890">
      <w:pPr>
        <w:pStyle w:val="Quote"/>
        <w:rPr>
          <w:rFonts w:ascii="Segoe UI" w:hAnsi="Segoe UI" w:cs="Segoe UI"/>
          <w:color w:val="auto"/>
        </w:rPr>
      </w:pPr>
      <w:r w:rsidRPr="00393890">
        <w:rPr>
          <w:rFonts w:ascii="Segoe UI" w:hAnsi="Segoe UI" w:cs="Segoe UI"/>
          <w:color w:val="auto"/>
        </w:rPr>
        <w:t>Participant</w:t>
      </w:r>
    </w:p>
    <w:p w14:paraId="31F59FFF" w14:textId="77777777" w:rsidR="00393890" w:rsidRPr="00824F1D" w:rsidRDefault="00393890" w:rsidP="00393890">
      <w:pPr>
        <w:pStyle w:val="paragraph"/>
        <w:spacing w:before="0" w:beforeAutospacing="0" w:line="276" w:lineRule="auto"/>
        <w:rPr>
          <w:rFonts w:ascii="Segoe UI" w:hAnsi="Segoe UI" w:cs="Segoe UI"/>
          <w:sz w:val="22"/>
          <w:szCs w:val="22"/>
        </w:rPr>
      </w:pPr>
      <w:r w:rsidRPr="00824F1D">
        <w:rPr>
          <w:rFonts w:ascii="Segoe UI" w:hAnsi="Segoe UI" w:cs="Segoe UI"/>
          <w:sz w:val="22"/>
          <w:szCs w:val="22"/>
        </w:rPr>
        <w:t xml:space="preserve">Consistent with </w:t>
      </w:r>
      <w:r w:rsidRPr="00393890">
        <w:rPr>
          <w:rFonts w:ascii="Segoe UI" w:hAnsi="Segoe UI" w:cs="Segoe UI"/>
          <w:sz w:val="22"/>
          <w:szCs w:val="22"/>
        </w:rPr>
        <w:t>the Reform Barrier: Change Management Approach,</w:t>
      </w:r>
      <w:r w:rsidRPr="00824F1D">
        <w:rPr>
          <w:rFonts w:ascii="Segoe UI" w:hAnsi="Segoe UI" w:cs="Segoe UI"/>
          <w:sz w:val="22"/>
          <w:szCs w:val="22"/>
        </w:rPr>
        <w:t xml:space="preserve"> a lack of employee participation is a known contributor to organisational</w:t>
      </w:r>
      <w:r>
        <w:rPr>
          <w:rFonts w:ascii="Segoe UI" w:hAnsi="Segoe UI" w:cs="Segoe UI"/>
          <w:sz w:val="22"/>
          <w:szCs w:val="22"/>
        </w:rPr>
        <w:t>-</w:t>
      </w:r>
      <w:r w:rsidRPr="00824F1D">
        <w:rPr>
          <w:rFonts w:ascii="Segoe UI" w:hAnsi="Segoe UI" w:cs="Segoe UI"/>
          <w:sz w:val="22"/>
          <w:szCs w:val="22"/>
        </w:rPr>
        <w:t>change program failure.</w:t>
      </w:r>
    </w:p>
    <w:p w14:paraId="3707CF6E" w14:textId="77777777" w:rsidR="00393890" w:rsidRPr="009D68C1" w:rsidRDefault="00393890" w:rsidP="00393890">
      <w:pPr>
        <w:pStyle w:val="Heading3"/>
      </w:pPr>
      <w:r w:rsidRPr="009D68C1">
        <w:lastRenderedPageBreak/>
        <w:t>Strengthened communication can improve disconnect</w:t>
      </w:r>
      <w:r>
        <w:t>ion</w:t>
      </w:r>
      <w:r w:rsidRPr="009D68C1">
        <w:t xml:space="preserve"> between different parts of Ambulance Victoria’s workforce and ensure reform work is informed by both operational and non-operational perspectives</w:t>
      </w:r>
    </w:p>
    <w:p w14:paraId="41AD87FA" w14:textId="77777777" w:rsidR="00393890" w:rsidRPr="00824F1D" w:rsidRDefault="00393890" w:rsidP="00393890">
      <w:pPr>
        <w:pStyle w:val="paragraph"/>
        <w:spacing w:before="0" w:beforeAutospacing="0" w:line="276" w:lineRule="auto"/>
        <w:rPr>
          <w:rFonts w:ascii="Segoe UI" w:hAnsi="Segoe UI" w:cs="Segoe UI"/>
          <w:sz w:val="22"/>
          <w:szCs w:val="22"/>
        </w:rPr>
      </w:pPr>
      <w:r w:rsidRPr="00824F1D">
        <w:rPr>
          <w:rFonts w:ascii="Segoe UI" w:hAnsi="Segoe UI" w:cs="Segoe UI"/>
          <w:sz w:val="22"/>
          <w:szCs w:val="22"/>
        </w:rPr>
        <w:t>During the Progress Evaluation Audit, the Commission heard regularly about a disconnect</w:t>
      </w:r>
      <w:r>
        <w:rPr>
          <w:rFonts w:ascii="Segoe UI" w:hAnsi="Segoe UI" w:cs="Segoe UI"/>
          <w:sz w:val="22"/>
          <w:szCs w:val="22"/>
        </w:rPr>
        <w:t xml:space="preserve"> </w:t>
      </w:r>
      <w:r w:rsidRPr="00824F1D">
        <w:rPr>
          <w:rFonts w:ascii="Segoe UI" w:hAnsi="Segoe UI" w:cs="Segoe UI"/>
          <w:sz w:val="22"/>
          <w:szCs w:val="22"/>
        </w:rPr>
        <w:t>between operational and non-operational staff</w:t>
      </w:r>
      <w:r>
        <w:rPr>
          <w:rFonts w:ascii="Segoe UI" w:hAnsi="Segoe UI" w:cs="Segoe UI"/>
          <w:sz w:val="22"/>
          <w:szCs w:val="22"/>
        </w:rPr>
        <w:t>,</w:t>
      </w:r>
      <w:r w:rsidRPr="00824F1D">
        <w:rPr>
          <w:rFonts w:ascii="Segoe UI" w:hAnsi="Segoe UI" w:cs="Segoe UI"/>
          <w:sz w:val="22"/>
          <w:szCs w:val="22"/>
        </w:rPr>
        <w:t xml:space="preserve"> as well as between the broader workforce and senior leadership. The Commission also found that the disconnect</w:t>
      </w:r>
      <w:r>
        <w:rPr>
          <w:rFonts w:ascii="Segoe UI" w:hAnsi="Segoe UI" w:cs="Segoe UI"/>
          <w:sz w:val="22"/>
          <w:szCs w:val="22"/>
        </w:rPr>
        <w:t>ion</w:t>
      </w:r>
      <w:r w:rsidRPr="00824F1D">
        <w:rPr>
          <w:rFonts w:ascii="Segoe UI" w:hAnsi="Segoe UI" w:cs="Segoe UI"/>
          <w:sz w:val="22"/>
          <w:szCs w:val="22"/>
        </w:rPr>
        <w:t xml:space="preserve"> extended to the broader workforce and senior leadership. This was linked to a lack of trust and transparency.</w:t>
      </w:r>
    </w:p>
    <w:p w14:paraId="39465391" w14:textId="7BB418AC" w:rsidR="00393890" w:rsidRPr="00393890" w:rsidRDefault="00393890" w:rsidP="00393890">
      <w:pPr>
        <w:pStyle w:val="Quote"/>
        <w:rPr>
          <w:rFonts w:ascii="Segoe UI" w:hAnsi="Segoe UI" w:cs="Segoe UI"/>
          <w:i w:val="0"/>
          <w:iCs w:val="0"/>
          <w:color w:val="auto"/>
        </w:rPr>
      </w:pPr>
      <w:r w:rsidRPr="00393890">
        <w:rPr>
          <w:rFonts w:ascii="Segoe UI" w:hAnsi="Segoe UI" w:cs="Segoe UI"/>
          <w:color w:val="auto"/>
        </w:rPr>
        <w:t xml:space="preserve">The workforce very much feels disengaged and not listened to. And I don't know the solution to that. And I don't think making one AV website … that's not addressing the actual problem, that's just changing how you look at the symptom of the problem. I'm not convinced that EB [enterprise bargaining] is </w:t>
      </w:r>
      <w:proofErr w:type="gramStart"/>
      <w:r w:rsidRPr="00393890">
        <w:rPr>
          <w:rFonts w:ascii="Segoe UI" w:hAnsi="Segoe UI" w:cs="Segoe UI"/>
          <w:color w:val="auto"/>
        </w:rPr>
        <w:t>actually the</w:t>
      </w:r>
      <w:proofErr w:type="gramEnd"/>
      <w:r w:rsidRPr="00393890">
        <w:rPr>
          <w:rFonts w:ascii="Segoe UI" w:hAnsi="Segoe UI" w:cs="Segoe UI"/>
          <w:color w:val="auto"/>
        </w:rPr>
        <w:t xml:space="preserve"> cause of that. I think it's they genuinely don't feel listened to and genuinely don't feel engaged, especially to the Executive level.</w:t>
      </w:r>
    </w:p>
    <w:p w14:paraId="5A00C208" w14:textId="77777777" w:rsidR="00393890" w:rsidRPr="00393890" w:rsidRDefault="00393890" w:rsidP="00393890">
      <w:pPr>
        <w:pStyle w:val="Quote"/>
        <w:rPr>
          <w:rFonts w:ascii="Segoe UI" w:hAnsi="Segoe UI" w:cs="Segoe UI"/>
          <w:i w:val="0"/>
          <w:iCs w:val="0"/>
          <w:color w:val="auto"/>
        </w:rPr>
      </w:pPr>
      <w:r w:rsidRPr="00393890">
        <w:rPr>
          <w:rFonts w:ascii="Segoe UI" w:hAnsi="Segoe UI" w:cs="Segoe UI"/>
          <w:color w:val="auto"/>
        </w:rPr>
        <w:t>Participant</w:t>
      </w:r>
    </w:p>
    <w:p w14:paraId="6A209D5F" w14:textId="77777777" w:rsidR="00393890" w:rsidRPr="00A903E5" w:rsidRDefault="00393890" w:rsidP="00393890">
      <w:pPr>
        <w:pStyle w:val="Heading2"/>
      </w:pPr>
      <w:r w:rsidRPr="00A903E5">
        <w:t>What are the impacts of this reform enabler for Ambulance Victoria’s leadership?</w:t>
      </w:r>
    </w:p>
    <w:p w14:paraId="00423802" w14:textId="77777777" w:rsidR="00393890" w:rsidRPr="009D68C1" w:rsidRDefault="00393890" w:rsidP="00393890">
      <w:pPr>
        <w:pStyle w:val="Heading3"/>
      </w:pPr>
      <w:r w:rsidRPr="009D68C1">
        <w:t>Engaging the geographically dispersed leadership will improve disconnect</w:t>
      </w:r>
      <w:r>
        <w:t>ion</w:t>
      </w:r>
      <w:r w:rsidRPr="009D68C1">
        <w:t xml:space="preserve"> at Ambulance Victoria and trust in leadership</w:t>
      </w:r>
    </w:p>
    <w:p w14:paraId="076B46D3" w14:textId="77777777" w:rsidR="00393890" w:rsidRPr="00393890" w:rsidRDefault="00393890" w:rsidP="00393890">
      <w:pPr>
        <w:pStyle w:val="paragraph"/>
        <w:spacing w:before="0" w:beforeAutospacing="0" w:line="276" w:lineRule="auto"/>
        <w:rPr>
          <w:rFonts w:ascii="Segoe UI" w:hAnsi="Segoe UI" w:cs="Segoe UI"/>
          <w:sz w:val="22"/>
          <w:szCs w:val="22"/>
        </w:rPr>
      </w:pPr>
      <w:r w:rsidRPr="00824F1D">
        <w:rPr>
          <w:rFonts w:ascii="Segoe UI" w:hAnsi="Segoe UI" w:cs="Segoe UI"/>
          <w:sz w:val="22"/>
          <w:szCs w:val="22"/>
        </w:rPr>
        <w:t xml:space="preserve">The Commission heard that some members of the operational workforce do not engage with broader workforce communications, which some employees feel are too frequent and </w:t>
      </w:r>
      <w:r w:rsidRPr="00393890">
        <w:rPr>
          <w:rFonts w:ascii="Segoe UI" w:hAnsi="Segoe UI" w:cs="Segoe UI"/>
          <w:sz w:val="22"/>
          <w:szCs w:val="22"/>
        </w:rPr>
        <w:t>lengthy, meaning that they are unable to discern what is of relevance to their everyday role.</w:t>
      </w:r>
    </w:p>
    <w:p w14:paraId="3988B291" w14:textId="054D1399" w:rsidR="00393890" w:rsidRPr="00393890" w:rsidRDefault="00393890" w:rsidP="00393890">
      <w:pPr>
        <w:pStyle w:val="Quote"/>
        <w:rPr>
          <w:rFonts w:ascii="Segoe UI" w:hAnsi="Segoe UI" w:cs="Segoe UI"/>
          <w:i w:val="0"/>
          <w:iCs w:val="0"/>
          <w:color w:val="auto"/>
        </w:rPr>
      </w:pPr>
      <w:r w:rsidRPr="00393890" w:rsidDel="0037571F">
        <w:rPr>
          <w:rFonts w:ascii="Segoe UI" w:hAnsi="Segoe UI" w:cs="Segoe UI"/>
          <w:color w:val="auto"/>
        </w:rPr>
        <w:t>I can tell you no one reads what you put out</w:t>
      </w:r>
      <w:r w:rsidRPr="00393890">
        <w:rPr>
          <w:rFonts w:ascii="Segoe UI" w:hAnsi="Segoe UI" w:cs="Segoe UI"/>
          <w:color w:val="auto"/>
        </w:rPr>
        <w:t>.</w:t>
      </w:r>
      <w:r w:rsidRPr="00393890" w:rsidDel="0037571F">
        <w:rPr>
          <w:rFonts w:ascii="Segoe UI" w:hAnsi="Segoe UI" w:cs="Segoe UI"/>
          <w:color w:val="auto"/>
        </w:rPr>
        <w:t xml:space="preserve"> And if you say you had </w:t>
      </w:r>
      <w:r w:rsidRPr="00393890">
        <w:rPr>
          <w:rFonts w:ascii="Segoe UI" w:hAnsi="Segoe UI" w:cs="Segoe UI"/>
          <w:color w:val="auto"/>
        </w:rPr>
        <w:t>eight thousand</w:t>
      </w:r>
      <w:r w:rsidRPr="00393890" w:rsidDel="0037571F">
        <w:rPr>
          <w:rFonts w:ascii="Segoe UI" w:hAnsi="Segoe UI" w:cs="Segoe UI"/>
          <w:color w:val="auto"/>
        </w:rPr>
        <w:t xml:space="preserve"> views of something, you probably did because it showed up in their preview page. But I can tell you </w:t>
      </w:r>
      <w:r w:rsidRPr="00393890">
        <w:rPr>
          <w:rFonts w:ascii="Segoe UI" w:hAnsi="Segoe UI" w:cs="Segoe UI"/>
          <w:color w:val="auto"/>
        </w:rPr>
        <w:t xml:space="preserve">it </w:t>
      </w:r>
      <w:r w:rsidRPr="00393890" w:rsidDel="0037571F">
        <w:rPr>
          <w:rFonts w:ascii="Segoe UI" w:hAnsi="Segoe UI" w:cs="Segoe UI"/>
          <w:color w:val="auto"/>
        </w:rPr>
        <w:t xml:space="preserve">got deleted and </w:t>
      </w:r>
      <w:r w:rsidRPr="00393890">
        <w:rPr>
          <w:rFonts w:ascii="Segoe UI" w:hAnsi="Segoe UI" w:cs="Segoe UI"/>
          <w:color w:val="auto"/>
        </w:rPr>
        <w:t>they</w:t>
      </w:r>
      <w:r w:rsidRPr="00393890" w:rsidDel="0037571F">
        <w:rPr>
          <w:rFonts w:ascii="Segoe UI" w:hAnsi="Segoe UI" w:cs="Segoe UI"/>
          <w:color w:val="auto"/>
        </w:rPr>
        <w:t xml:space="preserve"> didn't read it. So that that's the feedback I'm getting from the workforce is they don't read it. So, we've got a big problem in that space.</w:t>
      </w:r>
    </w:p>
    <w:p w14:paraId="4C374972" w14:textId="77777777" w:rsidR="00393890" w:rsidRPr="00393890" w:rsidRDefault="00393890" w:rsidP="00393890">
      <w:pPr>
        <w:pStyle w:val="Quote"/>
        <w:rPr>
          <w:rFonts w:ascii="Segoe UI" w:hAnsi="Segoe UI" w:cs="Segoe UI"/>
          <w:i w:val="0"/>
          <w:iCs w:val="0"/>
          <w:color w:val="auto"/>
        </w:rPr>
      </w:pPr>
      <w:r w:rsidRPr="00393890">
        <w:rPr>
          <w:rFonts w:ascii="Segoe UI" w:hAnsi="Segoe UI" w:cs="Segoe UI"/>
          <w:color w:val="auto"/>
        </w:rPr>
        <w:t>Participant</w:t>
      </w:r>
    </w:p>
    <w:p w14:paraId="000970BC" w14:textId="77777777" w:rsidR="00393890" w:rsidRPr="00AA3BC3" w:rsidRDefault="00393890" w:rsidP="00393890">
      <w:pPr>
        <w:pStyle w:val="paragraph"/>
        <w:spacing w:before="0" w:beforeAutospacing="0" w:line="276" w:lineRule="auto"/>
        <w:rPr>
          <w:rFonts w:ascii="Segoe UI" w:hAnsi="Segoe UI" w:cs="Segoe UI"/>
          <w:sz w:val="22"/>
          <w:szCs w:val="22"/>
        </w:rPr>
      </w:pPr>
      <w:r w:rsidRPr="00AA3BC3">
        <w:rPr>
          <w:rFonts w:ascii="Segoe UI" w:hAnsi="Segoe UI" w:cs="Segoe UI"/>
          <w:sz w:val="22"/>
          <w:szCs w:val="22"/>
        </w:rPr>
        <w:t xml:space="preserve">See </w:t>
      </w:r>
      <w:r w:rsidRPr="00393890">
        <w:rPr>
          <w:rFonts w:ascii="Segoe UI" w:hAnsi="Segoe UI" w:cs="Segoe UI"/>
          <w:sz w:val="22"/>
          <w:szCs w:val="22"/>
        </w:rPr>
        <w:t>Reform Enabler: Harnessing Distributed Leadership.</w:t>
      </w:r>
      <w:r w:rsidRPr="00AA3BC3">
        <w:rPr>
          <w:rFonts w:ascii="Segoe UI" w:hAnsi="Segoe UI" w:cs="Segoe UI"/>
          <w:sz w:val="22"/>
          <w:szCs w:val="22"/>
        </w:rPr>
        <w:t xml:space="preserve"> </w:t>
      </w:r>
    </w:p>
    <w:p w14:paraId="0536995E" w14:textId="77777777" w:rsidR="00393890" w:rsidRPr="009D68C1" w:rsidRDefault="00393890" w:rsidP="00393890">
      <w:pPr>
        <w:pStyle w:val="Heading3"/>
      </w:pPr>
      <w:r w:rsidRPr="009D68C1">
        <w:t>Enhancing communication will allow Ambulance Victoria to promote the reform work senior leaders are undertaking</w:t>
      </w:r>
    </w:p>
    <w:p w14:paraId="1AA6600D" w14:textId="77777777" w:rsidR="00393890" w:rsidRPr="00AA3BC3" w:rsidRDefault="00393890" w:rsidP="00393890">
      <w:pPr>
        <w:pStyle w:val="paragraph"/>
        <w:spacing w:before="0" w:beforeAutospacing="0" w:line="276" w:lineRule="auto"/>
        <w:rPr>
          <w:rFonts w:ascii="Segoe UI" w:hAnsi="Segoe UI" w:cs="Segoe UI"/>
          <w:sz w:val="22"/>
          <w:szCs w:val="22"/>
        </w:rPr>
      </w:pPr>
      <w:r w:rsidRPr="00AA3BC3">
        <w:rPr>
          <w:rFonts w:ascii="Segoe UI" w:hAnsi="Segoe UI" w:cs="Segoe UI"/>
          <w:sz w:val="22"/>
          <w:szCs w:val="22"/>
        </w:rPr>
        <w:t>During the Progress Evaluation Audit, the Commission has seen the large amount of work undertaken and underway to make Ambulance Victoria a safer, fairer and more inclusive work</w:t>
      </w:r>
      <w:r>
        <w:rPr>
          <w:rFonts w:ascii="Segoe UI" w:hAnsi="Segoe UI" w:cs="Segoe UI"/>
          <w:sz w:val="22"/>
          <w:szCs w:val="22"/>
        </w:rPr>
        <w:t>place</w:t>
      </w:r>
      <w:r w:rsidRPr="00AA3BC3">
        <w:rPr>
          <w:rFonts w:ascii="Segoe UI" w:hAnsi="Segoe UI" w:cs="Segoe UI"/>
          <w:sz w:val="22"/>
          <w:szCs w:val="22"/>
        </w:rPr>
        <w:t>. Communication issues have meant that some of the good news stories are not being promoted and recognised.</w:t>
      </w:r>
    </w:p>
    <w:p w14:paraId="3AB28E1B" w14:textId="77777777" w:rsidR="006D056D" w:rsidRDefault="006D056D"/>
    <w:sectPr w:rsidR="006D05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2A4089"/>
    <w:multiLevelType w:val="hybridMultilevel"/>
    <w:tmpl w:val="1B1EB6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954969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890"/>
    <w:rsid w:val="001F5514"/>
    <w:rsid w:val="00393890"/>
    <w:rsid w:val="006D056D"/>
    <w:rsid w:val="00D26D74"/>
    <w:rsid w:val="00D425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46F0E"/>
  <w15:chartTrackingRefBased/>
  <w15:docId w15:val="{880094F6-9E89-4501-AEF1-4FA04A6FA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938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3938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3938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38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38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38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38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38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38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38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3938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3938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38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38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38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38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38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3890"/>
    <w:rPr>
      <w:rFonts w:eastAsiaTheme="majorEastAsia" w:cstheme="majorBidi"/>
      <w:color w:val="272727" w:themeColor="text1" w:themeTint="D8"/>
    </w:rPr>
  </w:style>
  <w:style w:type="paragraph" w:styleId="Title">
    <w:name w:val="Title"/>
    <w:basedOn w:val="Normal"/>
    <w:next w:val="Normal"/>
    <w:link w:val="TitleChar"/>
    <w:uiPriority w:val="10"/>
    <w:qFormat/>
    <w:rsid w:val="003938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38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38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38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3890"/>
    <w:pPr>
      <w:spacing w:before="160"/>
      <w:jc w:val="center"/>
    </w:pPr>
    <w:rPr>
      <w:i/>
      <w:iCs/>
      <w:color w:val="404040" w:themeColor="text1" w:themeTint="BF"/>
    </w:rPr>
  </w:style>
  <w:style w:type="character" w:customStyle="1" w:styleId="QuoteChar">
    <w:name w:val="Quote Char"/>
    <w:basedOn w:val="DefaultParagraphFont"/>
    <w:link w:val="Quote"/>
    <w:uiPriority w:val="29"/>
    <w:rsid w:val="00393890"/>
    <w:rPr>
      <w:i/>
      <w:iCs/>
      <w:color w:val="404040" w:themeColor="text1" w:themeTint="BF"/>
    </w:rPr>
  </w:style>
  <w:style w:type="paragraph" w:styleId="ListParagraph">
    <w:name w:val="List Paragraph"/>
    <w:aliases w:val="Bullet number"/>
    <w:basedOn w:val="Normal"/>
    <w:uiPriority w:val="99"/>
    <w:qFormat/>
    <w:rsid w:val="00393890"/>
    <w:pPr>
      <w:ind w:left="720"/>
      <w:contextualSpacing/>
    </w:pPr>
  </w:style>
  <w:style w:type="character" w:styleId="IntenseEmphasis">
    <w:name w:val="Intense Emphasis"/>
    <w:basedOn w:val="DefaultParagraphFont"/>
    <w:uiPriority w:val="21"/>
    <w:qFormat/>
    <w:rsid w:val="00393890"/>
    <w:rPr>
      <w:i/>
      <w:iCs/>
      <w:color w:val="0F4761" w:themeColor="accent1" w:themeShade="BF"/>
    </w:rPr>
  </w:style>
  <w:style w:type="paragraph" w:styleId="IntenseQuote">
    <w:name w:val="Intense Quote"/>
    <w:basedOn w:val="Normal"/>
    <w:next w:val="Normal"/>
    <w:link w:val="IntenseQuoteChar"/>
    <w:uiPriority w:val="30"/>
    <w:qFormat/>
    <w:rsid w:val="003938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3890"/>
    <w:rPr>
      <w:i/>
      <w:iCs/>
      <w:color w:val="0F4761" w:themeColor="accent1" w:themeShade="BF"/>
    </w:rPr>
  </w:style>
  <w:style w:type="character" w:styleId="IntenseReference">
    <w:name w:val="Intense Reference"/>
    <w:basedOn w:val="DefaultParagraphFont"/>
    <w:uiPriority w:val="32"/>
    <w:qFormat/>
    <w:rsid w:val="00393890"/>
    <w:rPr>
      <w:b/>
      <w:bCs/>
      <w:smallCaps/>
      <w:color w:val="0F4761" w:themeColor="accent1" w:themeShade="BF"/>
      <w:spacing w:val="5"/>
    </w:rPr>
  </w:style>
  <w:style w:type="paragraph" w:styleId="BodyText">
    <w:name w:val="Body Text"/>
    <w:basedOn w:val="Normal"/>
    <w:link w:val="BodyTextChar"/>
    <w:qFormat/>
    <w:rsid w:val="00393890"/>
    <w:pPr>
      <w:spacing w:after="0" w:line="240" w:lineRule="auto"/>
      <w:textAlignment w:val="baseline"/>
    </w:pPr>
    <w:rPr>
      <w:rFonts w:ascii="Arial" w:eastAsiaTheme="majorEastAsia" w:hAnsi="Arial" w:cs="Arial"/>
      <w:kern w:val="0"/>
      <w:szCs w:val="20"/>
      <w:lang w:eastAsia="en-AU"/>
      <w14:ligatures w14:val="none"/>
    </w:rPr>
  </w:style>
  <w:style w:type="character" w:customStyle="1" w:styleId="BodyTextChar">
    <w:name w:val="Body Text Char"/>
    <w:basedOn w:val="DefaultParagraphFont"/>
    <w:link w:val="BodyText"/>
    <w:rsid w:val="00393890"/>
    <w:rPr>
      <w:rFonts w:ascii="Arial" w:eastAsiaTheme="majorEastAsia" w:hAnsi="Arial" w:cs="Arial"/>
      <w:kern w:val="0"/>
      <w:szCs w:val="20"/>
      <w:lang w:eastAsia="en-AU"/>
      <w14:ligatures w14:val="none"/>
    </w:rPr>
  </w:style>
  <w:style w:type="paragraph" w:customStyle="1" w:styleId="paragraph">
    <w:name w:val="paragraph"/>
    <w:basedOn w:val="Normal"/>
    <w:rsid w:val="00393890"/>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CC7B2E64029442A88CE2E4D58E9F32" ma:contentTypeVersion="19" ma:contentTypeDescription="Create a new document." ma:contentTypeScope="" ma:versionID="f8a8a8e985e0e5281da7929506352c09">
  <xsd:schema xmlns:xsd="http://www.w3.org/2001/XMLSchema" xmlns:xs="http://www.w3.org/2001/XMLSchema" xmlns:p="http://schemas.microsoft.com/office/2006/metadata/properties" xmlns:ns2="ce9ed8c2-7c4f-476e-aabf-c40a33b19a18" xmlns:ns3="c797cc59-9b55-482b-909b-1e567b47f3ea" targetNamespace="http://schemas.microsoft.com/office/2006/metadata/properties" ma:root="true" ma:fieldsID="521188cc2671bcf29c0793c1be8fe36a" ns2:_="" ns3:_="">
    <xsd:import namespace="ce9ed8c2-7c4f-476e-aabf-c40a33b19a18"/>
    <xsd:import namespace="c797cc59-9b55-482b-909b-1e567b47f3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Notes"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ed8c2-7c4f-476e-aabf-c40a33b19a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Text">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97cc59-9b55-482b-909b-1e567b47f3e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6019214-df6a-4cd5-8123-312450fb8a41}" ma:internalName="TaxCatchAll" ma:showField="CatchAllData" ma:web="c797cc59-9b55-482b-909b-1e567b47f3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9ed8c2-7c4f-476e-aabf-c40a33b19a18">
      <Terms xmlns="http://schemas.microsoft.com/office/infopath/2007/PartnerControls"/>
    </lcf76f155ced4ddcb4097134ff3c332f>
    <TaxCatchAll xmlns="c797cc59-9b55-482b-909b-1e567b47f3ea" xsi:nil="true"/>
    <Notes xmlns="ce9ed8c2-7c4f-476e-aabf-c40a33b19a18" xsi:nil="true"/>
  </documentManagement>
</p:properties>
</file>

<file path=customXml/itemProps1.xml><?xml version="1.0" encoding="utf-8"?>
<ds:datastoreItem xmlns:ds="http://schemas.openxmlformats.org/officeDocument/2006/customXml" ds:itemID="{F008E84D-DB57-43A8-98EA-5EE0A5C95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ed8c2-7c4f-476e-aabf-c40a33b19a18"/>
    <ds:schemaRef ds:uri="c797cc59-9b55-482b-909b-1e567b47f3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F8A8A4-83C1-40BC-B858-73BC602AFF68}">
  <ds:schemaRefs>
    <ds:schemaRef ds:uri="http://schemas.microsoft.com/sharepoint/v3/contenttype/forms"/>
  </ds:schemaRefs>
</ds:datastoreItem>
</file>

<file path=customXml/itemProps3.xml><?xml version="1.0" encoding="utf-8"?>
<ds:datastoreItem xmlns:ds="http://schemas.openxmlformats.org/officeDocument/2006/customXml" ds:itemID="{12DFC333-95DF-4FD9-B773-A61C7488A4CB}">
  <ds:schemaRefs>
    <ds:schemaRef ds:uri="http://purl.org/dc/terms/"/>
    <ds:schemaRef ds:uri="http://schemas.microsoft.com/office/2006/documentManagement/types"/>
    <ds:schemaRef ds:uri="http://schemas.openxmlformats.org/package/2006/metadata/core-properties"/>
    <ds:schemaRef ds:uri="http://purl.org/dc/elements/1.1/"/>
    <ds:schemaRef ds:uri="c797cc59-9b55-482b-909b-1e567b47f3ea"/>
    <ds:schemaRef ds:uri="http://schemas.microsoft.com/office/infopath/2007/PartnerControls"/>
    <ds:schemaRef ds:uri="ce9ed8c2-7c4f-476e-aabf-c40a33b19a18"/>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1306</Words>
  <Characters>7449</Characters>
  <Application>Microsoft Office Word</Application>
  <DocSecurity>0</DocSecurity>
  <Lines>62</Lines>
  <Paragraphs>17</Paragraphs>
  <ScaleCrop>false</ScaleCrop>
  <Company/>
  <LinksUpToDate>false</LinksUpToDate>
  <CharactersWithSpaces>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P Manning (DJCS)</dc:creator>
  <cp:keywords/>
  <dc:description/>
  <cp:lastModifiedBy>Julia P Manning (DJCS)</cp:lastModifiedBy>
  <cp:revision>1</cp:revision>
  <dcterms:created xsi:type="dcterms:W3CDTF">2025-01-08T00:33:00Z</dcterms:created>
  <dcterms:modified xsi:type="dcterms:W3CDTF">2025-01-08T00:35:00Z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0x01010008CC7B2E64029442A88CE2E4D58E9F32</vt:lpwstr>
  </property>
  <property fmtid="{D5CDD505-2E9C-101B-9397-08002B2CF9AE}" pid="3" name="MediaServiceImageTags">
    <vt:lpwstr/>
  </property>
</Properties>
</file>