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F97B5" w14:textId="77777777" w:rsidR="004A7B9E" w:rsidRPr="00EF0705" w:rsidRDefault="004A7B9E" w:rsidP="004A7B9E">
      <w:pPr>
        <w:pStyle w:val="Heading1"/>
      </w:pPr>
      <w:bookmarkStart w:id="0" w:name="_Toc184136143"/>
      <w:r w:rsidRPr="00EF0705">
        <w:rPr>
          <w:lang w:val="en-US"/>
        </w:rPr>
        <w:t xml:space="preserve">Recommendation </w:t>
      </w:r>
      <w:r>
        <w:rPr>
          <w:lang w:val="en-US"/>
        </w:rPr>
        <w:t xml:space="preserve">23: </w:t>
      </w:r>
      <w:r w:rsidRPr="006C04F6">
        <w:rPr>
          <w:lang w:val="en-US"/>
        </w:rPr>
        <w:t>Supporting the effective delivery of reporting and complaint reforms</w:t>
      </w:r>
      <w:bookmarkEnd w:id="0"/>
    </w:p>
    <w:p w14:paraId="47CBCEE6" w14:textId="77777777" w:rsidR="004A7B9E" w:rsidRDefault="004A7B9E" w:rsidP="004A7B9E">
      <w:pPr>
        <w:spacing w:line="276" w:lineRule="auto"/>
        <w:rPr>
          <w:rFonts w:ascii="Segoe UI" w:hAnsi="Segoe UI" w:cs="Segoe UI"/>
        </w:rPr>
      </w:pPr>
      <w:r w:rsidRPr="2B13535A">
        <w:rPr>
          <w:rFonts w:ascii="Segoe UI" w:hAnsi="Segoe UI" w:cs="Segoe UI"/>
        </w:rPr>
        <w:t>Recommendation 23 requires Ambulance Victoria to engage with a range of experts in complaint handling, unlawful conduct</w:t>
      </w:r>
      <w:r>
        <w:rPr>
          <w:rFonts w:ascii="Segoe UI" w:hAnsi="Segoe UI" w:cs="Segoe UI"/>
        </w:rPr>
        <w:t xml:space="preserve"> and</w:t>
      </w:r>
      <w:r w:rsidRPr="2B13535A">
        <w:rPr>
          <w:rFonts w:ascii="Segoe UI" w:hAnsi="Segoe UI" w:cs="Segoe UI"/>
        </w:rPr>
        <w:t xml:space="preserve"> restorative practices</w:t>
      </w:r>
      <w:r>
        <w:rPr>
          <w:rFonts w:ascii="Segoe UI" w:hAnsi="Segoe UI" w:cs="Segoe UI"/>
        </w:rPr>
        <w:t>,</w:t>
      </w:r>
      <w:r w:rsidRPr="2B13535A">
        <w:rPr>
          <w:rFonts w:ascii="Segoe UI" w:hAnsi="Segoe UI" w:cs="Segoe UI"/>
        </w:rPr>
        <w:t xml:space="preserve"> </w:t>
      </w:r>
      <w:r>
        <w:rPr>
          <w:rFonts w:ascii="Segoe UI" w:hAnsi="Segoe UI" w:cs="Segoe UI"/>
        </w:rPr>
        <w:t>as well as</w:t>
      </w:r>
      <w:r w:rsidRPr="2B13535A">
        <w:rPr>
          <w:rFonts w:ascii="Segoe UI" w:hAnsi="Segoe UI" w:cs="Segoe UI"/>
        </w:rPr>
        <w:t xml:space="preserve"> workforce and union representatives, to seek advice and support on report and complaint system</w:t>
      </w:r>
      <w:r>
        <w:rPr>
          <w:rFonts w:ascii="Segoe UI" w:hAnsi="Segoe UI" w:cs="Segoe UI"/>
        </w:rPr>
        <w:t xml:space="preserve"> reform </w:t>
      </w:r>
      <w:r w:rsidRPr="2B13535A">
        <w:rPr>
          <w:rFonts w:ascii="Segoe UI" w:hAnsi="Segoe UI" w:cs="Segoe UI"/>
        </w:rPr>
        <w:t>implementation.</w:t>
      </w:r>
    </w:p>
    <w:p w14:paraId="70CD26B7" w14:textId="77777777" w:rsidR="004A7B9E" w:rsidRDefault="004A7B9E" w:rsidP="004A7B9E">
      <w:pPr>
        <w:spacing w:line="276" w:lineRule="auto"/>
        <w:rPr>
          <w:rFonts w:ascii="Segoe UI" w:hAnsi="Segoe UI" w:cs="Segoe UI"/>
        </w:rPr>
      </w:pPr>
      <w:r w:rsidRPr="2B13535A">
        <w:rPr>
          <w:rFonts w:ascii="Segoe UI" w:hAnsi="Segoe UI" w:cs="Segoe UI"/>
        </w:rPr>
        <w:t xml:space="preserve">During Phase 2 of the Review, Ambulance Victoria and the Commission agreed on a different approach </w:t>
      </w:r>
      <w:r>
        <w:rPr>
          <w:rFonts w:ascii="Segoe UI" w:hAnsi="Segoe UI" w:cs="Segoe UI"/>
        </w:rPr>
        <w:t xml:space="preserve">for </w:t>
      </w:r>
      <w:r w:rsidRPr="2B13535A">
        <w:rPr>
          <w:rFonts w:ascii="Segoe UI" w:hAnsi="Segoe UI" w:cs="Segoe UI"/>
        </w:rPr>
        <w:t>implement</w:t>
      </w:r>
      <w:r>
        <w:rPr>
          <w:rFonts w:ascii="Segoe UI" w:hAnsi="Segoe UI" w:cs="Segoe UI"/>
        </w:rPr>
        <w:t>ing</w:t>
      </w:r>
      <w:r w:rsidRPr="2B13535A">
        <w:rPr>
          <w:rFonts w:ascii="Segoe UI" w:hAnsi="Segoe UI" w:cs="Segoe UI"/>
        </w:rPr>
        <w:t xml:space="preserve"> this recommendation to facilitate Ambulance Victoria </w:t>
      </w:r>
      <w:r>
        <w:rPr>
          <w:rFonts w:ascii="Segoe UI" w:hAnsi="Segoe UI" w:cs="Segoe UI"/>
        </w:rPr>
        <w:t xml:space="preserve">flexibly </w:t>
      </w:r>
      <w:r w:rsidRPr="2B13535A">
        <w:rPr>
          <w:rFonts w:ascii="Segoe UI" w:hAnsi="Segoe UI" w:cs="Segoe UI"/>
        </w:rPr>
        <w:t xml:space="preserve">meeting the recommendation intent. The variation provided for Ambulance Victoria to seek ad hoc advice from </w:t>
      </w:r>
      <w:r>
        <w:rPr>
          <w:rFonts w:ascii="Segoe UI" w:hAnsi="Segoe UI" w:cs="Segoe UI"/>
        </w:rPr>
        <w:t xml:space="preserve">specified </w:t>
      </w:r>
      <w:r w:rsidRPr="2B13535A">
        <w:rPr>
          <w:rFonts w:ascii="Segoe UI" w:hAnsi="Segoe UI" w:cs="Segoe UI"/>
        </w:rPr>
        <w:t>subject matter experts</w:t>
      </w:r>
      <w:r>
        <w:rPr>
          <w:rFonts w:ascii="Segoe UI" w:hAnsi="Segoe UI" w:cs="Segoe UI"/>
        </w:rPr>
        <w:t xml:space="preserve">, </w:t>
      </w:r>
      <w:r w:rsidRPr="2B13535A">
        <w:rPr>
          <w:rFonts w:ascii="Segoe UI" w:hAnsi="Segoe UI" w:cs="Segoe UI"/>
        </w:rPr>
        <w:t xml:space="preserve">unions and the workforce – rather than </w:t>
      </w:r>
      <w:r>
        <w:rPr>
          <w:rFonts w:ascii="Segoe UI" w:hAnsi="Segoe UI" w:cs="Segoe UI"/>
        </w:rPr>
        <w:t xml:space="preserve">just </w:t>
      </w:r>
      <w:r w:rsidRPr="2B13535A">
        <w:rPr>
          <w:rFonts w:ascii="Segoe UI" w:hAnsi="Segoe UI" w:cs="Segoe UI"/>
        </w:rPr>
        <w:t xml:space="preserve">establish an Expert Advisory Group. </w:t>
      </w:r>
    </w:p>
    <w:p w14:paraId="09534088" w14:textId="77777777" w:rsidR="004A7B9E" w:rsidRPr="00EF0705" w:rsidRDefault="004A7B9E" w:rsidP="004A7B9E">
      <w:pPr>
        <w:pStyle w:val="Heading2"/>
      </w:pPr>
      <w:bookmarkStart w:id="1" w:name="_Toc184117710"/>
      <w:bookmarkStart w:id="2" w:name="_Toc184136145"/>
      <w:r w:rsidRPr="2B13535A">
        <w:t>Recommendation intent and why it matters</w:t>
      </w:r>
      <w:bookmarkEnd w:id="1"/>
      <w:bookmarkEnd w:id="2"/>
    </w:p>
    <w:p w14:paraId="59DF533B" w14:textId="77777777" w:rsidR="004A7B9E" w:rsidRPr="00EF0705" w:rsidRDefault="004A7B9E" w:rsidP="004A7B9E">
      <w:pPr>
        <w:spacing w:line="276" w:lineRule="auto"/>
        <w:rPr>
          <w:rFonts w:ascii="Segoe UI" w:hAnsi="Segoe UI" w:cs="Segoe UI"/>
        </w:rPr>
      </w:pPr>
      <w:r>
        <w:rPr>
          <w:rFonts w:ascii="Segoe UI" w:hAnsi="Segoe UI" w:cs="Segoe UI"/>
        </w:rPr>
        <w:t>A</w:t>
      </w:r>
      <w:r w:rsidRPr="4B7186AB">
        <w:rPr>
          <w:rFonts w:ascii="Segoe UI" w:hAnsi="Segoe UI" w:cs="Segoe UI"/>
        </w:rPr>
        <w:t xml:space="preserve">uthoritative guidance and expert advice </w:t>
      </w:r>
      <w:r>
        <w:rPr>
          <w:rFonts w:ascii="Segoe UI" w:hAnsi="Segoe UI" w:cs="Segoe UI"/>
        </w:rPr>
        <w:t>on reporting and complaint reforms will</w:t>
      </w:r>
      <w:r w:rsidRPr="4B7186AB">
        <w:rPr>
          <w:rFonts w:ascii="Segoe UI" w:hAnsi="Segoe UI" w:cs="Segoe UI"/>
        </w:rPr>
        <w:t xml:space="preserve"> facilitate implementation of complex recommendations and ensure that the design and development of reforms are informed by </w:t>
      </w:r>
      <w:r>
        <w:rPr>
          <w:rFonts w:ascii="Segoe UI" w:hAnsi="Segoe UI" w:cs="Segoe UI"/>
        </w:rPr>
        <w:t xml:space="preserve">workforce </w:t>
      </w:r>
      <w:r w:rsidRPr="4B7186AB">
        <w:rPr>
          <w:rFonts w:ascii="Segoe UI" w:hAnsi="Segoe UI" w:cs="Segoe UI"/>
        </w:rPr>
        <w:t>needs. Ultimately, this expert guidance will help to ensure people using Ambulance Victoria</w:t>
      </w:r>
      <w:r>
        <w:rPr>
          <w:rFonts w:ascii="Segoe UI" w:hAnsi="Segoe UI" w:cs="Segoe UI"/>
        </w:rPr>
        <w:t>’s</w:t>
      </w:r>
      <w:r w:rsidRPr="4B7186AB">
        <w:rPr>
          <w:rFonts w:ascii="Segoe UI" w:hAnsi="Segoe UI" w:cs="Segoe UI"/>
        </w:rPr>
        <w:t xml:space="preserve"> complaint system are treated fairly and with respect and dignity, which in turn will increase the identification and elimination of unlawful behaviours.</w:t>
      </w:r>
    </w:p>
    <w:p w14:paraId="6788F69E" w14:textId="77777777" w:rsidR="004A7B9E" w:rsidRPr="00EF0705" w:rsidRDefault="004A7B9E" w:rsidP="004A7B9E">
      <w:pPr>
        <w:pStyle w:val="Heading2"/>
      </w:pPr>
      <w:bookmarkStart w:id="3" w:name="_Toc184117711"/>
      <w:bookmarkStart w:id="4" w:name="_Toc184136146"/>
      <w:r w:rsidRPr="00EF0705">
        <w:t>Findings</w:t>
      </w:r>
      <w:bookmarkEnd w:id="3"/>
      <w:bookmarkEnd w:id="4"/>
    </w:p>
    <w:p w14:paraId="0C69F2BA" w14:textId="77777777" w:rsidR="004A7B9E" w:rsidRPr="00EF0705" w:rsidRDefault="004A7B9E" w:rsidP="004A7B9E">
      <w:pPr>
        <w:pStyle w:val="Heading3"/>
      </w:pPr>
      <w:bookmarkStart w:id="5" w:name="_Toc184117712"/>
      <w:bookmarkStart w:id="6" w:name="_Toc184136147"/>
      <w:r w:rsidRPr="2B13535A">
        <w:t xml:space="preserve">What we found in </w:t>
      </w:r>
      <w:r>
        <w:t>Phase 1 of the Review</w:t>
      </w:r>
      <w:bookmarkEnd w:id="5"/>
      <w:bookmarkEnd w:id="6"/>
    </w:p>
    <w:p w14:paraId="57918F8D" w14:textId="77777777" w:rsidR="004A7B9E" w:rsidRDefault="004A7B9E" w:rsidP="004A7B9E">
      <w:pPr>
        <w:spacing w:line="276" w:lineRule="auto"/>
        <w:rPr>
          <w:rFonts w:ascii="Segoe UI" w:hAnsi="Segoe UI" w:cs="Segoe UI"/>
          <w:bCs/>
        </w:rPr>
      </w:pPr>
      <w:r>
        <w:rPr>
          <w:rFonts w:ascii="Segoe UI" w:hAnsi="Segoe UI" w:cs="Segoe UI"/>
          <w:bCs/>
        </w:rPr>
        <w:t>T</w:t>
      </w:r>
      <w:r w:rsidRPr="00E60884">
        <w:rPr>
          <w:rFonts w:ascii="Segoe UI" w:hAnsi="Segoe UI" w:cs="Segoe UI"/>
          <w:bCs/>
        </w:rPr>
        <w:t>he Commission’s</w:t>
      </w:r>
      <w:r>
        <w:rPr>
          <w:rFonts w:ascii="Segoe UI" w:hAnsi="Segoe UI" w:cs="Segoe UI"/>
          <w:bCs/>
        </w:rPr>
        <w:t xml:space="preserve"> </w:t>
      </w:r>
      <w:r w:rsidRPr="006A5B79">
        <w:rPr>
          <w:rFonts w:ascii="Segoe UI" w:hAnsi="Segoe UI" w:cs="Segoe UI"/>
        </w:rPr>
        <w:t>workforce</w:t>
      </w:r>
      <w:r>
        <w:rPr>
          <w:rFonts w:ascii="Segoe UI" w:hAnsi="Segoe UI" w:cs="Segoe UI"/>
          <w:bCs/>
        </w:rPr>
        <w:t xml:space="preserve"> </w:t>
      </w:r>
      <w:r w:rsidRPr="00E60884">
        <w:rPr>
          <w:rFonts w:ascii="Segoe UI" w:hAnsi="Segoe UI" w:cs="Segoe UI"/>
          <w:bCs/>
        </w:rPr>
        <w:t xml:space="preserve">survey </w:t>
      </w:r>
      <w:r>
        <w:rPr>
          <w:rFonts w:ascii="Segoe UI" w:hAnsi="Segoe UI" w:cs="Segoe UI"/>
          <w:bCs/>
        </w:rPr>
        <w:t xml:space="preserve">during Phase 1 of the Review </w:t>
      </w:r>
      <w:r w:rsidRPr="00E60884">
        <w:rPr>
          <w:rFonts w:ascii="Segoe UI" w:hAnsi="Segoe UI" w:cs="Segoe UI"/>
          <w:bCs/>
        </w:rPr>
        <w:t>demonstrate</w:t>
      </w:r>
      <w:r>
        <w:rPr>
          <w:rFonts w:ascii="Segoe UI" w:hAnsi="Segoe UI" w:cs="Segoe UI"/>
          <w:bCs/>
        </w:rPr>
        <w:t>d that</w:t>
      </w:r>
      <w:r w:rsidRPr="00E60884">
        <w:rPr>
          <w:rFonts w:ascii="Segoe UI" w:hAnsi="Segoe UI" w:cs="Segoe UI"/>
          <w:bCs/>
        </w:rPr>
        <w:t xml:space="preserve"> many employees and first responders </w:t>
      </w:r>
      <w:r>
        <w:rPr>
          <w:rFonts w:ascii="Segoe UI" w:hAnsi="Segoe UI" w:cs="Segoe UI"/>
          <w:bCs/>
        </w:rPr>
        <w:t>sought</w:t>
      </w:r>
      <w:r w:rsidRPr="00E60884">
        <w:rPr>
          <w:rFonts w:ascii="Segoe UI" w:hAnsi="Segoe UI" w:cs="Segoe UI"/>
          <w:bCs/>
        </w:rPr>
        <w:t xml:space="preserve"> the advice of a union following an experience of unlawful conduct. </w:t>
      </w:r>
      <w:r>
        <w:rPr>
          <w:rFonts w:ascii="Segoe UI" w:hAnsi="Segoe UI" w:cs="Segoe UI"/>
          <w:bCs/>
        </w:rPr>
        <w:t>The Commission found that u</w:t>
      </w:r>
      <w:r w:rsidRPr="00E60884">
        <w:rPr>
          <w:rFonts w:ascii="Segoe UI" w:hAnsi="Segoe UI" w:cs="Segoe UI"/>
          <w:bCs/>
        </w:rPr>
        <w:t xml:space="preserve">nions play an important role in </w:t>
      </w:r>
      <w:r>
        <w:rPr>
          <w:rFonts w:ascii="Segoe UI" w:hAnsi="Segoe UI" w:cs="Segoe UI"/>
          <w:bCs/>
        </w:rPr>
        <w:t>driving confidence in</w:t>
      </w:r>
      <w:r w:rsidRPr="00E60884">
        <w:rPr>
          <w:rFonts w:ascii="Segoe UI" w:hAnsi="Segoe UI" w:cs="Segoe UI"/>
          <w:bCs/>
        </w:rPr>
        <w:t xml:space="preserve"> </w:t>
      </w:r>
      <w:r>
        <w:rPr>
          <w:rFonts w:ascii="Segoe UI" w:hAnsi="Segoe UI" w:cs="Segoe UI"/>
          <w:bCs/>
        </w:rPr>
        <w:t xml:space="preserve">the </w:t>
      </w:r>
      <w:r w:rsidRPr="00E60884">
        <w:rPr>
          <w:rFonts w:ascii="Segoe UI" w:hAnsi="Segoe UI" w:cs="Segoe UI"/>
          <w:bCs/>
        </w:rPr>
        <w:t xml:space="preserve">report and complaint </w:t>
      </w:r>
      <w:proofErr w:type="gramStart"/>
      <w:r w:rsidRPr="00E60884">
        <w:rPr>
          <w:rFonts w:ascii="Segoe UI" w:hAnsi="Segoe UI" w:cs="Segoe UI"/>
          <w:bCs/>
        </w:rPr>
        <w:t>system</w:t>
      </w:r>
      <w:r>
        <w:rPr>
          <w:rFonts w:ascii="Segoe UI" w:hAnsi="Segoe UI" w:cs="Segoe UI"/>
          <w:bCs/>
        </w:rPr>
        <w:t>,</w:t>
      </w:r>
      <w:r w:rsidRPr="00E60884">
        <w:rPr>
          <w:rFonts w:ascii="Segoe UI" w:hAnsi="Segoe UI" w:cs="Segoe UI"/>
          <w:bCs/>
        </w:rPr>
        <w:t xml:space="preserve"> and</w:t>
      </w:r>
      <w:proofErr w:type="gramEnd"/>
      <w:r w:rsidRPr="00E60884">
        <w:rPr>
          <w:rFonts w:ascii="Segoe UI" w:hAnsi="Segoe UI" w:cs="Segoe UI"/>
          <w:bCs/>
        </w:rPr>
        <w:t xml:space="preserve"> are an important voice to include on the advisory group</w:t>
      </w:r>
      <w:r>
        <w:rPr>
          <w:rFonts w:ascii="Segoe UI" w:hAnsi="Segoe UI" w:cs="Segoe UI"/>
          <w:bCs/>
        </w:rPr>
        <w:t>.</w:t>
      </w:r>
    </w:p>
    <w:p w14:paraId="063D0717" w14:textId="77777777" w:rsidR="004A7B9E" w:rsidRPr="0048216C" w:rsidRDefault="004A7B9E" w:rsidP="004A7B9E">
      <w:pPr>
        <w:spacing w:line="276" w:lineRule="auto"/>
        <w:rPr>
          <w:rFonts w:ascii="Segoe UI" w:hAnsi="Segoe UI" w:cs="Segoe UI"/>
          <w:bCs/>
        </w:rPr>
      </w:pPr>
      <w:r>
        <w:rPr>
          <w:rFonts w:ascii="Segoe UI" w:hAnsi="Segoe UI" w:cs="Segoe UI"/>
          <w:bCs/>
        </w:rPr>
        <w:t xml:space="preserve">The Commission </w:t>
      </w:r>
      <w:r w:rsidRPr="006A5B79">
        <w:rPr>
          <w:rFonts w:ascii="Segoe UI" w:hAnsi="Segoe UI" w:cs="Segoe UI"/>
        </w:rPr>
        <w:t>considered</w:t>
      </w:r>
      <w:r>
        <w:rPr>
          <w:rFonts w:ascii="Segoe UI" w:hAnsi="Segoe UI" w:cs="Segoe UI"/>
          <w:bCs/>
        </w:rPr>
        <w:t xml:space="preserve"> that expert advice and guidance would </w:t>
      </w:r>
      <w:r w:rsidRPr="00E60884">
        <w:rPr>
          <w:rFonts w:ascii="Segoe UI" w:hAnsi="Segoe UI" w:cs="Segoe UI"/>
          <w:bCs/>
        </w:rPr>
        <w:t xml:space="preserve">support the implementation of more complex aspects of </w:t>
      </w:r>
      <w:r>
        <w:rPr>
          <w:rFonts w:ascii="Segoe UI" w:hAnsi="Segoe UI" w:cs="Segoe UI"/>
          <w:bCs/>
        </w:rPr>
        <w:t>complaint reform</w:t>
      </w:r>
      <w:r w:rsidRPr="00E60884">
        <w:rPr>
          <w:rFonts w:ascii="Segoe UI" w:hAnsi="Segoe UI" w:cs="Segoe UI"/>
          <w:bCs/>
        </w:rPr>
        <w:t xml:space="preserve"> recommendations, including the development of informal reporting processes, which need to be carefully considered in certain contexts, such as sexual harassment.</w:t>
      </w:r>
      <w:r w:rsidRPr="00FA759D">
        <w:rPr>
          <w:rFonts w:ascii="Segoe UI" w:hAnsi="Segoe UI" w:cs="Segoe UI"/>
          <w:bCs/>
        </w:rPr>
        <w:t xml:space="preserve"> </w:t>
      </w:r>
      <w:r>
        <w:rPr>
          <w:rFonts w:ascii="Segoe UI" w:hAnsi="Segoe UI" w:cs="Segoe UI"/>
          <w:bCs/>
        </w:rPr>
        <w:t xml:space="preserve">The Commission found that, in line with </w:t>
      </w:r>
      <w:r w:rsidRPr="00E60884">
        <w:rPr>
          <w:rFonts w:ascii="Segoe UI" w:hAnsi="Segoe UI" w:cs="Segoe UI"/>
          <w:bCs/>
        </w:rPr>
        <w:t xml:space="preserve">leading practice and the broader literature, </w:t>
      </w:r>
      <w:r>
        <w:rPr>
          <w:rFonts w:ascii="Segoe UI" w:hAnsi="Segoe UI" w:cs="Segoe UI"/>
          <w:bCs/>
        </w:rPr>
        <w:t xml:space="preserve">advice should be sought from </w:t>
      </w:r>
      <w:r w:rsidRPr="00E60884">
        <w:rPr>
          <w:rFonts w:ascii="Segoe UI" w:hAnsi="Segoe UI" w:cs="Segoe UI"/>
          <w:bCs/>
        </w:rPr>
        <w:t>subject matter experts in complaint handling</w:t>
      </w:r>
      <w:r>
        <w:rPr>
          <w:rFonts w:ascii="Segoe UI" w:hAnsi="Segoe UI" w:cs="Segoe UI"/>
          <w:bCs/>
        </w:rPr>
        <w:t xml:space="preserve"> as well as </w:t>
      </w:r>
      <w:r w:rsidRPr="00E60884">
        <w:rPr>
          <w:rFonts w:ascii="Segoe UI" w:hAnsi="Segoe UI" w:cs="Segoe UI"/>
          <w:bCs/>
        </w:rPr>
        <w:t>representative members of the workforce.</w:t>
      </w:r>
      <w:r>
        <w:rPr>
          <w:rFonts w:ascii="Segoe UI" w:hAnsi="Segoe UI" w:cs="Segoe UI"/>
          <w:bCs/>
        </w:rPr>
        <w:t xml:space="preserve"> See section 9.6.1 of the </w:t>
      </w:r>
      <w:r w:rsidRPr="004A7B9E">
        <w:rPr>
          <w:rFonts w:ascii="Segoe UI" w:hAnsi="Segoe UI" w:cs="Segoe UI"/>
          <w:bCs/>
          <w:color w:val="0000FF"/>
          <w:u w:val="single"/>
        </w:rPr>
        <w:t>Phase 1 Report</w:t>
      </w:r>
      <w:r w:rsidRPr="009B40D5">
        <w:rPr>
          <w:rFonts w:ascii="Segoe UI" w:hAnsi="Segoe UI" w:cs="Segoe UI"/>
          <w:bCs/>
        </w:rPr>
        <w:t>.</w:t>
      </w:r>
    </w:p>
    <w:p w14:paraId="6E45C249" w14:textId="77777777" w:rsidR="004A7B9E" w:rsidRPr="00EF0705" w:rsidRDefault="004A7B9E" w:rsidP="004A7B9E">
      <w:pPr>
        <w:pStyle w:val="Heading3"/>
      </w:pPr>
      <w:bookmarkStart w:id="7" w:name="_Toc184117713"/>
      <w:bookmarkStart w:id="8" w:name="_Toc184136148"/>
      <w:r w:rsidRPr="00EF0705">
        <w:lastRenderedPageBreak/>
        <w:t xml:space="preserve">What we found in </w:t>
      </w:r>
      <w:r>
        <w:t>Phase 3 of the Review</w:t>
      </w:r>
      <w:bookmarkEnd w:id="7"/>
      <w:bookmarkEnd w:id="8"/>
    </w:p>
    <w:p w14:paraId="053B6EEC" w14:textId="77777777" w:rsidR="004A7B9E" w:rsidRDefault="004A7B9E" w:rsidP="004A7B9E">
      <w:pPr>
        <w:spacing w:before="240" w:line="240" w:lineRule="auto"/>
        <w:rPr>
          <w:rFonts w:ascii="Segoe UI" w:hAnsi="Segoe UI" w:cs="Segoe UI"/>
          <w:b/>
          <w:bCs/>
        </w:rPr>
      </w:pPr>
      <w:r w:rsidRPr="2B13535A">
        <w:rPr>
          <w:rFonts w:ascii="Segoe UI" w:hAnsi="Segoe UI" w:cs="Segoe UI"/>
          <w:b/>
          <w:bCs/>
        </w:rPr>
        <w:t xml:space="preserve">Ambulance Victoria has sought advice from independent subject matter experts </w:t>
      </w:r>
      <w:r>
        <w:rPr>
          <w:rFonts w:ascii="Segoe UI" w:hAnsi="Segoe UI" w:cs="Segoe UI"/>
          <w:b/>
          <w:bCs/>
        </w:rPr>
        <w:t xml:space="preserve">on </w:t>
      </w:r>
      <w:r w:rsidRPr="2B13535A">
        <w:rPr>
          <w:rFonts w:ascii="Segoe UI" w:hAnsi="Segoe UI" w:cs="Segoe UI"/>
          <w:b/>
          <w:bCs/>
        </w:rPr>
        <w:t>reporting and complaint system</w:t>
      </w:r>
      <w:r>
        <w:rPr>
          <w:rFonts w:ascii="Segoe UI" w:hAnsi="Segoe UI" w:cs="Segoe UI"/>
          <w:b/>
          <w:bCs/>
        </w:rPr>
        <w:t xml:space="preserve"> reforms</w:t>
      </w:r>
    </w:p>
    <w:p w14:paraId="541B05B6" w14:textId="77777777" w:rsidR="004A7B9E" w:rsidRPr="00717FD5" w:rsidRDefault="004A7B9E" w:rsidP="004A7B9E">
      <w:pPr>
        <w:spacing w:line="276" w:lineRule="auto"/>
        <w:rPr>
          <w:rFonts w:ascii="Segoe UI" w:hAnsi="Segoe UI" w:cs="Segoe UI"/>
        </w:rPr>
      </w:pPr>
      <w:r w:rsidRPr="00717FD5">
        <w:rPr>
          <w:rFonts w:ascii="Segoe UI" w:hAnsi="Segoe UI" w:cs="Segoe UI"/>
        </w:rPr>
        <w:t>Ambulance Victoria has engaged independent experts in complaint handling, unlawful conduct, restorative practices, process design, workplace and equality law</w:t>
      </w:r>
      <w:r>
        <w:rPr>
          <w:rFonts w:ascii="Segoe UI" w:hAnsi="Segoe UI" w:cs="Segoe UI"/>
        </w:rPr>
        <w:t>,</w:t>
      </w:r>
      <w:r w:rsidRPr="00717FD5">
        <w:rPr>
          <w:rFonts w:ascii="Segoe UI" w:hAnsi="Segoe UI" w:cs="Segoe UI"/>
        </w:rPr>
        <w:t xml:space="preserve"> and implementation of large-scale workplace reforms. These independent experts have reviewed practices and processes</w:t>
      </w:r>
      <w:r>
        <w:rPr>
          <w:rFonts w:ascii="Segoe UI" w:hAnsi="Segoe UI" w:cs="Segoe UI"/>
        </w:rPr>
        <w:t>,</w:t>
      </w:r>
      <w:r w:rsidRPr="00717FD5">
        <w:rPr>
          <w:rFonts w:ascii="Segoe UI" w:hAnsi="Segoe UI" w:cs="Segoe UI"/>
        </w:rPr>
        <w:t xml:space="preserve"> and advised on improvements to the reporting and complaint system in line with best practice. Advice has also been sought from health sector experts and Victorian Government stakeholders.</w:t>
      </w:r>
    </w:p>
    <w:p w14:paraId="2BB6F6E1" w14:textId="77777777" w:rsidR="004A7B9E" w:rsidRPr="00717FD5" w:rsidRDefault="004A7B9E" w:rsidP="004A7B9E">
      <w:pPr>
        <w:spacing w:before="240" w:line="240" w:lineRule="auto"/>
        <w:rPr>
          <w:rFonts w:ascii="Segoe UI" w:hAnsi="Segoe UI" w:cs="Segoe UI"/>
          <w:b/>
          <w:bCs/>
        </w:rPr>
      </w:pPr>
      <w:r w:rsidRPr="00717FD5">
        <w:rPr>
          <w:rFonts w:ascii="Segoe UI" w:hAnsi="Segoe UI" w:cs="Segoe UI"/>
          <w:b/>
          <w:bCs/>
        </w:rPr>
        <w:t xml:space="preserve">Ambulance Victoria has sought advice from unions and members of the workforce on reporting and complaint system </w:t>
      </w:r>
      <w:r>
        <w:rPr>
          <w:rFonts w:ascii="Segoe UI" w:hAnsi="Segoe UI" w:cs="Segoe UI"/>
          <w:b/>
          <w:bCs/>
        </w:rPr>
        <w:t>reforms</w:t>
      </w:r>
    </w:p>
    <w:p w14:paraId="2529CE76" w14:textId="77777777" w:rsidR="004A7B9E" w:rsidRPr="00717FD5" w:rsidRDefault="004A7B9E" w:rsidP="004A7B9E">
      <w:pPr>
        <w:spacing w:line="276" w:lineRule="auto"/>
        <w:rPr>
          <w:rFonts w:ascii="Segoe UI" w:hAnsi="Segoe UI" w:cs="Segoe UI"/>
        </w:rPr>
      </w:pPr>
      <w:r w:rsidRPr="2B13535A">
        <w:rPr>
          <w:rFonts w:ascii="Segoe UI" w:hAnsi="Segoe UI" w:cs="Segoe UI"/>
        </w:rPr>
        <w:t>Ambulance Victoria sought advice and guidance from members of the workforce on reforms to the reporting and complaint system during 2022 and 2023, including through the Equality and Workplace Reform Steering Committee and the Your</w:t>
      </w:r>
      <w:r>
        <w:rPr>
          <w:rFonts w:ascii="Segoe UI" w:hAnsi="Segoe UI" w:cs="Segoe UI"/>
        </w:rPr>
        <w:t xml:space="preserve"> </w:t>
      </w:r>
      <w:r w:rsidRPr="2B13535A">
        <w:rPr>
          <w:rFonts w:ascii="Segoe UI" w:hAnsi="Segoe UI" w:cs="Segoe UI"/>
        </w:rPr>
        <w:t>AV Staff Reference Group.</w:t>
      </w:r>
    </w:p>
    <w:p w14:paraId="4FE24B99" w14:textId="77777777" w:rsidR="004A7B9E" w:rsidRPr="00717FD5" w:rsidRDefault="004A7B9E" w:rsidP="004A7B9E">
      <w:pPr>
        <w:spacing w:line="276" w:lineRule="auto"/>
        <w:rPr>
          <w:rFonts w:ascii="Segoe UI" w:hAnsi="Segoe UI" w:cs="Segoe UI"/>
        </w:rPr>
      </w:pPr>
      <w:r w:rsidRPr="2B13535A">
        <w:rPr>
          <w:rFonts w:ascii="Segoe UI" w:hAnsi="Segoe UI" w:cs="Segoe UI"/>
        </w:rPr>
        <w:t xml:space="preserve">Unions and workforce representatives were also consulted and provided Ambulance Victoria with advice and support </w:t>
      </w:r>
      <w:r>
        <w:rPr>
          <w:rFonts w:ascii="Segoe UI" w:hAnsi="Segoe UI" w:cs="Segoe UI"/>
        </w:rPr>
        <w:t xml:space="preserve">on implementing </w:t>
      </w:r>
      <w:r w:rsidRPr="2B13535A">
        <w:rPr>
          <w:rFonts w:ascii="Segoe UI" w:hAnsi="Segoe UI" w:cs="Segoe UI"/>
        </w:rPr>
        <w:t xml:space="preserve">reforms to the reporting and complaint system. This was evidenced through consultation documents and the communication plan </w:t>
      </w:r>
      <w:r>
        <w:rPr>
          <w:rFonts w:ascii="Segoe UI" w:hAnsi="Segoe UI" w:cs="Segoe UI"/>
        </w:rPr>
        <w:t xml:space="preserve">to </w:t>
      </w:r>
      <w:r w:rsidRPr="2B13535A">
        <w:rPr>
          <w:rFonts w:ascii="Segoe UI" w:hAnsi="Segoe UI" w:cs="Segoe UI"/>
        </w:rPr>
        <w:t xml:space="preserve">launch the new </w:t>
      </w:r>
      <w:r>
        <w:rPr>
          <w:rFonts w:ascii="Segoe UI" w:hAnsi="Segoe UI" w:cs="Segoe UI"/>
        </w:rPr>
        <w:t>Professional Standards and Behaviours Department (PSBD)</w:t>
      </w:r>
      <w:r w:rsidRPr="2B13535A">
        <w:rPr>
          <w:rFonts w:ascii="Segoe UI" w:hAnsi="Segoe UI" w:cs="Segoe UI"/>
        </w:rPr>
        <w:t xml:space="preserve"> in 2023.</w:t>
      </w:r>
    </w:p>
    <w:p w14:paraId="377B1868" w14:textId="77777777" w:rsidR="004A7B9E" w:rsidRPr="00717FD5" w:rsidRDefault="004A7B9E" w:rsidP="004A7B9E">
      <w:pPr>
        <w:spacing w:line="276" w:lineRule="auto"/>
        <w:rPr>
          <w:rFonts w:ascii="Segoe UI" w:hAnsi="Segoe UI" w:cs="Segoe UI"/>
        </w:rPr>
      </w:pPr>
      <w:r w:rsidRPr="00717FD5">
        <w:rPr>
          <w:rFonts w:ascii="Segoe UI" w:hAnsi="Segoe UI" w:cs="Segoe UI"/>
        </w:rPr>
        <w:t xml:space="preserve">The delivery of the new report and complaint system was also supported by subject matter experts across Ambulance Victoria </w:t>
      </w:r>
      <w:r>
        <w:rPr>
          <w:rFonts w:ascii="Segoe UI" w:hAnsi="Segoe UI" w:cs="Segoe UI"/>
        </w:rPr>
        <w:t>divisions</w:t>
      </w:r>
      <w:r w:rsidRPr="00717FD5">
        <w:rPr>
          <w:rFonts w:ascii="Segoe UI" w:hAnsi="Segoe UI" w:cs="Segoe UI"/>
        </w:rPr>
        <w:t xml:space="preserve"> including legal, digital and technology services, recruitment, organisational design, wellbeing and support services, procurement, enterprise project management, diversity and inclusion, workplace reform, communications and engagement, </w:t>
      </w:r>
      <w:r>
        <w:rPr>
          <w:rFonts w:ascii="Segoe UI" w:hAnsi="Segoe UI" w:cs="Segoe UI"/>
        </w:rPr>
        <w:t xml:space="preserve">and </w:t>
      </w:r>
      <w:r w:rsidRPr="00717FD5">
        <w:rPr>
          <w:rFonts w:ascii="Segoe UI" w:hAnsi="Segoe UI" w:cs="Segoe UI"/>
        </w:rPr>
        <w:t>operational advisory, among others.</w:t>
      </w:r>
    </w:p>
    <w:p w14:paraId="08640FDF" w14:textId="77777777" w:rsidR="004A7B9E" w:rsidRPr="00717FD5" w:rsidRDefault="004A7B9E" w:rsidP="004A7B9E">
      <w:pPr>
        <w:spacing w:before="240" w:line="240" w:lineRule="auto"/>
        <w:rPr>
          <w:rFonts w:ascii="Segoe UI" w:hAnsi="Segoe UI" w:cs="Segoe UI"/>
          <w:b/>
          <w:bCs/>
        </w:rPr>
      </w:pPr>
      <w:r w:rsidRPr="00717FD5">
        <w:rPr>
          <w:rFonts w:ascii="Segoe UI" w:hAnsi="Segoe UI" w:cs="Segoe UI"/>
          <w:b/>
          <w:bCs/>
        </w:rPr>
        <w:t>Ambulance Victoria has incorporated the advice of workforce and subject matter experts into reporting and complaint system reforms</w:t>
      </w:r>
    </w:p>
    <w:p w14:paraId="01C1996F" w14:textId="77777777" w:rsidR="004A7B9E" w:rsidRPr="00717FD5" w:rsidRDefault="004A7B9E" w:rsidP="004A7B9E">
      <w:pPr>
        <w:spacing w:line="276" w:lineRule="auto"/>
        <w:rPr>
          <w:rStyle w:val="normaltextrun"/>
          <w:rFonts w:ascii="Segoe UI" w:hAnsi="Segoe UI" w:cs="Segoe UI"/>
        </w:rPr>
      </w:pPr>
      <w:r w:rsidRPr="2B13535A">
        <w:rPr>
          <w:rStyle w:val="normaltextrun"/>
          <w:rFonts w:ascii="Segoe UI" w:hAnsi="Segoe UI" w:cs="Segoe UI"/>
        </w:rPr>
        <w:t xml:space="preserve">The Commission </w:t>
      </w:r>
      <w:r w:rsidRPr="00F57BB9">
        <w:t>found</w:t>
      </w:r>
      <w:r w:rsidRPr="2B13535A">
        <w:rPr>
          <w:rStyle w:val="normaltextrun"/>
          <w:rFonts w:ascii="Segoe UI" w:hAnsi="Segoe UI" w:cs="Segoe UI"/>
        </w:rPr>
        <w:t xml:space="preserve"> that Ambulance Victoria applied the advice of the workforce, unions and subject matter experts to reforms to the reporting and complaint system, particularly to the development of </w:t>
      </w:r>
      <w:r>
        <w:rPr>
          <w:rStyle w:val="normaltextrun"/>
          <w:rFonts w:ascii="Segoe UI" w:hAnsi="Segoe UI" w:cs="Segoe UI"/>
        </w:rPr>
        <w:t xml:space="preserve">the </w:t>
      </w:r>
      <w:r w:rsidRPr="2B13535A">
        <w:rPr>
          <w:rStyle w:val="normaltextrun"/>
          <w:rFonts w:ascii="Segoe UI" w:hAnsi="Segoe UI" w:cs="Segoe UI"/>
        </w:rPr>
        <w:t>PSBD</w:t>
      </w:r>
      <w:r>
        <w:rPr>
          <w:rStyle w:val="normaltextrun"/>
          <w:rFonts w:ascii="Segoe UI" w:hAnsi="Segoe UI" w:cs="Segoe UI"/>
        </w:rPr>
        <w:t>,</w:t>
      </w:r>
      <w:r w:rsidRPr="2B13535A">
        <w:rPr>
          <w:rStyle w:val="normaltextrun"/>
          <w:rFonts w:ascii="Segoe UI" w:hAnsi="Segoe UI" w:cs="Segoe UI"/>
        </w:rPr>
        <w:t xml:space="preserve"> including project management, system scope, accessibility, governance, processes, guidance and policy, </w:t>
      </w:r>
      <w:r>
        <w:rPr>
          <w:rStyle w:val="normaltextrun"/>
          <w:rFonts w:ascii="Segoe UI" w:hAnsi="Segoe UI" w:cs="Segoe UI"/>
        </w:rPr>
        <w:t xml:space="preserve">AV </w:t>
      </w:r>
      <w:proofErr w:type="spellStart"/>
      <w:r w:rsidRPr="2B13535A">
        <w:rPr>
          <w:rStyle w:val="normaltextrun"/>
          <w:rFonts w:ascii="Segoe UI" w:hAnsi="Segoe UI" w:cs="Segoe UI"/>
        </w:rPr>
        <w:t>SpeakUp</w:t>
      </w:r>
      <w:proofErr w:type="spellEnd"/>
      <w:r w:rsidRPr="2B13535A">
        <w:rPr>
          <w:rStyle w:val="normaltextrun"/>
          <w:rFonts w:ascii="Segoe UI" w:hAnsi="Segoe UI" w:cs="Segoe UI"/>
        </w:rPr>
        <w:t xml:space="preserve"> anonymous reporting process design, categorisation and classification of complaints, decision</w:t>
      </w:r>
      <w:r>
        <w:rPr>
          <w:rStyle w:val="normaltextrun"/>
          <w:rFonts w:ascii="Segoe UI" w:hAnsi="Segoe UI" w:cs="Segoe UI"/>
        </w:rPr>
        <w:t>-</w:t>
      </w:r>
      <w:r w:rsidRPr="2B13535A">
        <w:rPr>
          <w:rStyle w:val="normaltextrun"/>
          <w:rFonts w:ascii="Segoe UI" w:hAnsi="Segoe UI" w:cs="Segoe UI"/>
        </w:rPr>
        <w:t>making hierarchy, investigation process and approach, risk assessment and management</w:t>
      </w:r>
      <w:r>
        <w:rPr>
          <w:rStyle w:val="normaltextrun"/>
          <w:rFonts w:ascii="Segoe UI" w:hAnsi="Segoe UI" w:cs="Segoe UI"/>
        </w:rPr>
        <w:t>,</w:t>
      </w:r>
      <w:r w:rsidRPr="2B13535A">
        <w:rPr>
          <w:rStyle w:val="normaltextrun"/>
          <w:rFonts w:ascii="Segoe UI" w:hAnsi="Segoe UI" w:cs="Segoe UI"/>
        </w:rPr>
        <w:t xml:space="preserve"> and staff training. Stakeholders were also consulted on the transitional complaint model and were involved in user</w:t>
      </w:r>
      <w:r>
        <w:rPr>
          <w:rStyle w:val="normaltextrun"/>
          <w:rFonts w:ascii="Segoe UI" w:hAnsi="Segoe UI" w:cs="Segoe UI"/>
        </w:rPr>
        <w:t>-</w:t>
      </w:r>
      <w:r w:rsidRPr="2B13535A">
        <w:rPr>
          <w:rStyle w:val="normaltextrun"/>
          <w:rFonts w:ascii="Segoe UI" w:hAnsi="Segoe UI" w:cs="Segoe UI"/>
        </w:rPr>
        <w:t xml:space="preserve">accepted testing to ensure the effective implementation of the new report and complaint system. </w:t>
      </w:r>
    </w:p>
    <w:p w14:paraId="7B27EC5F" w14:textId="77777777" w:rsidR="004A7B9E" w:rsidRPr="00EF0705" w:rsidRDefault="004A7B9E" w:rsidP="004A7B9E">
      <w:pPr>
        <w:pStyle w:val="Heading3"/>
      </w:pPr>
      <w:bookmarkStart w:id="9" w:name="_Toc184117714"/>
      <w:bookmarkStart w:id="10" w:name="_Toc184136149"/>
      <w:r w:rsidRPr="00EF0705">
        <w:lastRenderedPageBreak/>
        <w:t>Progress in achieving change</w:t>
      </w:r>
      <w:bookmarkEnd w:id="9"/>
      <w:bookmarkEnd w:id="10"/>
    </w:p>
    <w:p w14:paraId="45A3E96E" w14:textId="77777777" w:rsidR="004A7B9E" w:rsidRDefault="004A7B9E" w:rsidP="004A7B9E">
      <w:pPr>
        <w:pStyle w:val="NoSpacing"/>
        <w:jc w:val="center"/>
        <w:rPr>
          <w:rFonts w:ascii="Segoe UI" w:hAnsi="Segoe UI" w:cs="Segoe UI"/>
        </w:rPr>
      </w:pPr>
      <w:r w:rsidRPr="008847CC">
        <w:rPr>
          <w:rFonts w:ascii="Segoe UI" w:hAnsi="Segoe UI" w:cs="Segoe UI"/>
          <w:noProof/>
        </w:rPr>
        <w:drawing>
          <wp:inline distT="0" distB="0" distL="0" distR="0" wp14:anchorId="7C1CDE9F" wp14:editId="7A95844D">
            <wp:extent cx="2034000" cy="1980000"/>
            <wp:effectExtent l="0" t="0" r="4445" b="1270"/>
            <wp:docPr id="1191220319" name="Picture 1" descr="A circular graphic depicting the Commission's assessment that this recommendation is implemented and embed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220319" name="Picture 1" descr="A circular graphic depicting the Commission's assessment that this recommendation is implemented and embedding. "/>
                    <pic:cNvPicPr/>
                  </pic:nvPicPr>
                  <pic:blipFill>
                    <a:blip r:embed="rId8"/>
                    <a:stretch>
                      <a:fillRect/>
                    </a:stretch>
                  </pic:blipFill>
                  <pic:spPr>
                    <a:xfrm>
                      <a:off x="0" y="0"/>
                      <a:ext cx="2034000" cy="1980000"/>
                    </a:xfrm>
                    <a:prstGeom prst="rect">
                      <a:avLst/>
                    </a:prstGeom>
                  </pic:spPr>
                </pic:pic>
              </a:graphicData>
            </a:graphic>
          </wp:inline>
        </w:drawing>
      </w:r>
    </w:p>
    <w:p w14:paraId="3C3F078A" w14:textId="77777777" w:rsidR="004A7B9E" w:rsidRPr="00EF0705" w:rsidRDefault="004A7B9E" w:rsidP="004A7B9E">
      <w:pPr>
        <w:spacing w:line="276" w:lineRule="auto"/>
        <w:rPr>
          <w:rFonts w:ascii="Segoe UI" w:hAnsi="Segoe UI" w:cs="Segoe UI"/>
        </w:rPr>
      </w:pPr>
      <w:r w:rsidRPr="2B13535A">
        <w:rPr>
          <w:rFonts w:ascii="Segoe UI" w:hAnsi="Segoe UI" w:cs="Segoe UI"/>
        </w:rPr>
        <w:t xml:space="preserve">The Commission has </w:t>
      </w:r>
      <w:r w:rsidRPr="00F57BB9">
        <w:rPr>
          <w:rFonts w:ascii="Segoe UI" w:hAnsi="Segoe UI" w:cs="Segoe UI"/>
        </w:rPr>
        <w:t>assessed</w:t>
      </w:r>
      <w:r w:rsidRPr="2B13535A">
        <w:rPr>
          <w:rFonts w:ascii="Segoe UI" w:hAnsi="Segoe UI" w:cs="Segoe UI"/>
        </w:rPr>
        <w:t xml:space="preserve"> Ambulance Victoria’s progress towards this recommendation as implemented</w:t>
      </w:r>
      <w:r>
        <w:rPr>
          <w:rFonts w:ascii="Segoe UI" w:hAnsi="Segoe UI" w:cs="Segoe UI"/>
        </w:rPr>
        <w:t xml:space="preserve"> and embedding</w:t>
      </w:r>
      <w:r w:rsidRPr="2B13535A">
        <w:rPr>
          <w:rFonts w:ascii="Segoe UI" w:hAnsi="Segoe UI" w:cs="Segoe UI"/>
        </w:rPr>
        <w:t xml:space="preserve">. The Commission considers that Ambulance Victoria has fulfilled the activities outlined </w:t>
      </w:r>
      <w:r>
        <w:rPr>
          <w:rFonts w:ascii="Segoe UI" w:hAnsi="Segoe UI" w:cs="Segoe UI"/>
        </w:rPr>
        <w:t>in R</w:t>
      </w:r>
      <w:r w:rsidRPr="2B13535A">
        <w:rPr>
          <w:rFonts w:ascii="Segoe UI" w:hAnsi="Segoe UI" w:cs="Segoe UI"/>
        </w:rPr>
        <w:t xml:space="preserve">ecommendation 23 </w:t>
      </w:r>
      <w:r>
        <w:rPr>
          <w:rFonts w:ascii="Segoe UI" w:hAnsi="Segoe UI" w:cs="Segoe UI"/>
        </w:rPr>
        <w:t>and</w:t>
      </w:r>
      <w:r w:rsidRPr="2B13535A">
        <w:rPr>
          <w:rFonts w:ascii="Segoe UI" w:hAnsi="Segoe UI" w:cs="Segoe UI"/>
        </w:rPr>
        <w:t xml:space="preserve"> deliver</w:t>
      </w:r>
      <w:r>
        <w:rPr>
          <w:rFonts w:ascii="Segoe UI" w:hAnsi="Segoe UI" w:cs="Segoe UI"/>
        </w:rPr>
        <w:t>ed</w:t>
      </w:r>
      <w:r w:rsidRPr="2B13535A">
        <w:rPr>
          <w:rFonts w:ascii="Segoe UI" w:hAnsi="Segoe UI" w:cs="Segoe UI"/>
        </w:rPr>
        <w:t xml:space="preserve"> on the intent of the recommendation by ensuring that experts contributed to the development of reforms to the complaint system</w:t>
      </w:r>
      <w:r>
        <w:rPr>
          <w:rFonts w:ascii="Segoe UI" w:hAnsi="Segoe UI" w:cs="Segoe UI"/>
        </w:rPr>
        <w:t>,</w:t>
      </w:r>
      <w:r w:rsidRPr="2B13535A">
        <w:rPr>
          <w:rFonts w:ascii="Segoe UI" w:hAnsi="Segoe UI" w:cs="Segoe UI"/>
        </w:rPr>
        <w:t xml:space="preserve"> which has been designed with the aim of a fair</w:t>
      </w:r>
      <w:r>
        <w:rPr>
          <w:rFonts w:ascii="Segoe UI" w:hAnsi="Segoe UI" w:cs="Segoe UI"/>
        </w:rPr>
        <w:t>er</w:t>
      </w:r>
      <w:r w:rsidRPr="2B13535A">
        <w:rPr>
          <w:rFonts w:ascii="Segoe UI" w:hAnsi="Segoe UI" w:cs="Segoe UI"/>
        </w:rPr>
        <w:t>, safe</w:t>
      </w:r>
      <w:r>
        <w:rPr>
          <w:rFonts w:ascii="Segoe UI" w:hAnsi="Segoe UI" w:cs="Segoe UI"/>
        </w:rPr>
        <w:t>r</w:t>
      </w:r>
      <w:r w:rsidRPr="2B13535A">
        <w:rPr>
          <w:rFonts w:ascii="Segoe UI" w:hAnsi="Segoe UI" w:cs="Segoe UI"/>
        </w:rPr>
        <w:t xml:space="preserve"> and </w:t>
      </w:r>
      <w:r>
        <w:rPr>
          <w:rFonts w:ascii="Segoe UI" w:hAnsi="Segoe UI" w:cs="Segoe UI"/>
        </w:rPr>
        <w:t xml:space="preserve">more </w:t>
      </w:r>
      <w:r w:rsidRPr="2B13535A">
        <w:rPr>
          <w:rFonts w:ascii="Segoe UI" w:hAnsi="Segoe UI" w:cs="Segoe UI"/>
        </w:rPr>
        <w:t>inclusive Ambulance Victoria.</w:t>
      </w:r>
    </w:p>
    <w:p w14:paraId="59110628" w14:textId="77777777" w:rsidR="004A7B9E" w:rsidRPr="00EF0705" w:rsidRDefault="004A7B9E" w:rsidP="004A7B9E">
      <w:pPr>
        <w:pStyle w:val="Heading2"/>
      </w:pPr>
      <w:bookmarkStart w:id="11" w:name="_Toc184117715"/>
      <w:bookmarkStart w:id="12" w:name="_Toc184136150"/>
      <w:r w:rsidRPr="00EF0705">
        <w:t>What measures are still needed?</w:t>
      </w:r>
      <w:bookmarkEnd w:id="11"/>
      <w:bookmarkEnd w:id="12"/>
    </w:p>
    <w:p w14:paraId="7D26223D" w14:textId="77777777" w:rsidR="004A7B9E" w:rsidRPr="00B0489F" w:rsidRDefault="004A7B9E" w:rsidP="004A7B9E">
      <w:pPr>
        <w:spacing w:line="276" w:lineRule="auto"/>
        <w:rPr>
          <w:rStyle w:val="normaltextrun"/>
          <w:rFonts w:ascii="Segoe UI" w:eastAsiaTheme="majorEastAsia" w:hAnsi="Segoe UI" w:cs="Segoe UI"/>
        </w:rPr>
      </w:pPr>
      <w:r w:rsidRPr="2B13535A">
        <w:rPr>
          <w:rStyle w:val="normaltextrun"/>
          <w:rFonts w:ascii="Segoe UI" w:eastAsiaTheme="majorEastAsia" w:hAnsi="Segoe UI" w:cs="Segoe UI"/>
        </w:rPr>
        <w:t xml:space="preserve">The Commission </w:t>
      </w:r>
      <w:r w:rsidRPr="00C54495">
        <w:rPr>
          <w:rStyle w:val="normaltextrun"/>
          <w:rFonts w:ascii="Segoe UI" w:eastAsiaTheme="majorEastAsia" w:hAnsi="Segoe UI" w:cs="Segoe UI"/>
        </w:rPr>
        <w:t>encourages</w:t>
      </w:r>
      <w:r w:rsidRPr="2B13535A">
        <w:rPr>
          <w:rStyle w:val="normaltextrun"/>
          <w:rFonts w:ascii="Segoe UI" w:eastAsiaTheme="majorEastAsia" w:hAnsi="Segoe UI" w:cs="Segoe UI"/>
        </w:rPr>
        <w:t xml:space="preserve"> Ambulance Victoria to continue to engage a range of stakeholders when reviewing the operation of the reporting and complaint system, including on any changes to the system</w:t>
      </w:r>
      <w:r>
        <w:rPr>
          <w:rStyle w:val="normaltextrun"/>
          <w:rFonts w:ascii="Segoe UI" w:eastAsiaTheme="majorEastAsia" w:hAnsi="Segoe UI" w:cs="Segoe UI"/>
        </w:rPr>
        <w:t>,</w:t>
      </w:r>
      <w:r w:rsidRPr="2B13535A">
        <w:rPr>
          <w:rStyle w:val="normaltextrun"/>
          <w:rFonts w:ascii="Segoe UI" w:eastAsiaTheme="majorEastAsia" w:hAnsi="Segoe UI" w:cs="Segoe UI"/>
        </w:rPr>
        <w:t xml:space="preserve"> to ensure it meets workforce needs and continues to reflect </w:t>
      </w:r>
      <w:r w:rsidRPr="00B0489F">
        <w:rPr>
          <w:rStyle w:val="normaltextrun"/>
          <w:rFonts w:ascii="Segoe UI" w:eastAsiaTheme="majorEastAsia" w:hAnsi="Segoe UI" w:cs="Segoe UI"/>
        </w:rPr>
        <w:t>best practice.</w:t>
      </w:r>
    </w:p>
    <w:p w14:paraId="3AFC8C13" w14:textId="77777777" w:rsidR="004A7B9E" w:rsidRPr="00B0489F" w:rsidRDefault="004A7B9E" w:rsidP="004A7B9E">
      <w:pPr>
        <w:spacing w:line="276" w:lineRule="auto"/>
        <w:rPr>
          <w:rStyle w:val="normaltextrun"/>
          <w:rFonts w:ascii="Segoe UI" w:eastAsiaTheme="majorEastAsia" w:hAnsi="Segoe UI" w:cs="Segoe UI"/>
        </w:rPr>
      </w:pPr>
      <w:r w:rsidRPr="00B0489F">
        <w:rPr>
          <w:rStyle w:val="normaltextrun"/>
          <w:rFonts w:ascii="Segoe UI" w:eastAsiaTheme="majorEastAsia" w:hAnsi="Segoe UI" w:cs="Segoe UI"/>
        </w:rPr>
        <w:t xml:space="preserve">The Expert Advisory Group has assisted Ambulance Victoria in addressing the </w:t>
      </w:r>
      <w:r w:rsidRPr="00B0489F">
        <w:rPr>
          <w:rStyle w:val="normaltextrun"/>
          <w:rFonts w:ascii="Segoe UI" w:hAnsi="Segoe UI" w:cs="Segoe UI"/>
        </w:rPr>
        <w:t>Reform Barrier: Change Management Approach</w:t>
      </w:r>
      <w:r w:rsidRPr="00B0489F">
        <w:rPr>
          <w:rStyle w:val="normaltextrun"/>
          <w:rFonts w:ascii="Segoe UI" w:hAnsi="Segoe UI" w:cs="Segoe UI"/>
          <w:sz w:val="20"/>
          <w:szCs w:val="20"/>
        </w:rPr>
        <w:t xml:space="preserve"> </w:t>
      </w:r>
      <w:r w:rsidRPr="00B0489F">
        <w:rPr>
          <w:rStyle w:val="normaltextrun"/>
          <w:rFonts w:ascii="Segoe UI" w:eastAsiaTheme="majorEastAsia" w:hAnsi="Segoe UI" w:cs="Segoe UI"/>
        </w:rPr>
        <w:t xml:space="preserve">by providing consistency and stewardship through </w:t>
      </w:r>
      <w:proofErr w:type="gramStart"/>
      <w:r w:rsidRPr="00B0489F">
        <w:rPr>
          <w:rStyle w:val="normaltextrun"/>
          <w:rFonts w:ascii="Segoe UI" w:eastAsiaTheme="majorEastAsia" w:hAnsi="Segoe UI" w:cs="Segoe UI"/>
        </w:rPr>
        <w:t>a number of</w:t>
      </w:r>
      <w:proofErr w:type="gramEnd"/>
      <w:r w:rsidRPr="00B0489F">
        <w:rPr>
          <w:rStyle w:val="normaltextrun"/>
          <w:rFonts w:ascii="Segoe UI" w:eastAsiaTheme="majorEastAsia" w:hAnsi="Segoe UI" w:cs="Segoe UI"/>
        </w:rPr>
        <w:t xml:space="preserve"> key reform challenges. </w:t>
      </w:r>
    </w:p>
    <w:p w14:paraId="3321D1B2" w14:textId="3F16155E" w:rsidR="006D056D" w:rsidRPr="004A7B9E" w:rsidRDefault="006D056D">
      <w:pPr>
        <w:rPr>
          <w:rFonts w:ascii="Times New Roman" w:eastAsia="Times New Roman" w:hAnsi="Times New Roman" w:cs="Times New Roman"/>
          <w:kern w:val="0"/>
          <w:sz w:val="24"/>
          <w:szCs w:val="24"/>
          <w:lang w:eastAsia="en-AU"/>
          <w14:ligatures w14:val="none"/>
        </w:rPr>
      </w:pPr>
    </w:p>
    <w:sectPr w:rsidR="006D056D" w:rsidRPr="004A7B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B9E"/>
    <w:rsid w:val="001260EF"/>
    <w:rsid w:val="001F5514"/>
    <w:rsid w:val="00287003"/>
    <w:rsid w:val="004A7B9E"/>
    <w:rsid w:val="006D056D"/>
    <w:rsid w:val="00B0489F"/>
    <w:rsid w:val="00D26D74"/>
    <w:rsid w:val="00D425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6E538"/>
  <w15:chartTrackingRefBased/>
  <w15:docId w15:val="{9FAD3C65-14CA-4252-A583-04A59F05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B9E"/>
  </w:style>
  <w:style w:type="paragraph" w:styleId="Heading1">
    <w:name w:val="heading 1"/>
    <w:basedOn w:val="Normal"/>
    <w:next w:val="Normal"/>
    <w:link w:val="Heading1Char"/>
    <w:qFormat/>
    <w:rsid w:val="004A7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4A7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4A7B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B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B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B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B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B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B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7B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4A7B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4A7B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B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B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B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B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B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B9E"/>
    <w:rPr>
      <w:rFonts w:eastAsiaTheme="majorEastAsia" w:cstheme="majorBidi"/>
      <w:color w:val="272727" w:themeColor="text1" w:themeTint="D8"/>
    </w:rPr>
  </w:style>
  <w:style w:type="paragraph" w:styleId="Title">
    <w:name w:val="Title"/>
    <w:basedOn w:val="Normal"/>
    <w:next w:val="Normal"/>
    <w:link w:val="TitleChar"/>
    <w:uiPriority w:val="10"/>
    <w:qFormat/>
    <w:rsid w:val="004A7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B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B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B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B9E"/>
    <w:pPr>
      <w:spacing w:before="160"/>
      <w:jc w:val="center"/>
    </w:pPr>
    <w:rPr>
      <w:i/>
      <w:iCs/>
      <w:color w:val="404040" w:themeColor="text1" w:themeTint="BF"/>
    </w:rPr>
  </w:style>
  <w:style w:type="character" w:customStyle="1" w:styleId="QuoteChar">
    <w:name w:val="Quote Char"/>
    <w:basedOn w:val="DefaultParagraphFont"/>
    <w:link w:val="Quote"/>
    <w:uiPriority w:val="29"/>
    <w:rsid w:val="004A7B9E"/>
    <w:rPr>
      <w:i/>
      <w:iCs/>
      <w:color w:val="404040" w:themeColor="text1" w:themeTint="BF"/>
    </w:rPr>
  </w:style>
  <w:style w:type="paragraph" w:styleId="ListParagraph">
    <w:name w:val="List Paragraph"/>
    <w:basedOn w:val="Normal"/>
    <w:uiPriority w:val="34"/>
    <w:qFormat/>
    <w:rsid w:val="004A7B9E"/>
    <w:pPr>
      <w:ind w:left="720"/>
      <w:contextualSpacing/>
    </w:pPr>
  </w:style>
  <w:style w:type="character" w:styleId="IntenseEmphasis">
    <w:name w:val="Intense Emphasis"/>
    <w:basedOn w:val="DefaultParagraphFont"/>
    <w:uiPriority w:val="21"/>
    <w:qFormat/>
    <w:rsid w:val="004A7B9E"/>
    <w:rPr>
      <w:i/>
      <w:iCs/>
      <w:color w:val="0F4761" w:themeColor="accent1" w:themeShade="BF"/>
    </w:rPr>
  </w:style>
  <w:style w:type="paragraph" w:styleId="IntenseQuote">
    <w:name w:val="Intense Quote"/>
    <w:basedOn w:val="Normal"/>
    <w:next w:val="Normal"/>
    <w:link w:val="IntenseQuoteChar"/>
    <w:uiPriority w:val="30"/>
    <w:qFormat/>
    <w:rsid w:val="004A7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B9E"/>
    <w:rPr>
      <w:i/>
      <w:iCs/>
      <w:color w:val="0F4761" w:themeColor="accent1" w:themeShade="BF"/>
    </w:rPr>
  </w:style>
  <w:style w:type="character" w:styleId="IntenseReference">
    <w:name w:val="Intense Reference"/>
    <w:basedOn w:val="DefaultParagraphFont"/>
    <w:uiPriority w:val="32"/>
    <w:qFormat/>
    <w:rsid w:val="004A7B9E"/>
    <w:rPr>
      <w:b/>
      <w:bCs/>
      <w:smallCaps/>
      <w:color w:val="0F4761" w:themeColor="accent1" w:themeShade="BF"/>
      <w:spacing w:val="5"/>
    </w:rPr>
  </w:style>
  <w:style w:type="paragraph" w:styleId="NoSpacing">
    <w:name w:val="No Spacing"/>
    <w:uiPriority w:val="1"/>
    <w:qFormat/>
    <w:rsid w:val="004A7B9E"/>
    <w:pPr>
      <w:spacing w:after="0" w:line="240" w:lineRule="auto"/>
      <w:textAlignment w:val="baseline"/>
    </w:pPr>
    <w:rPr>
      <w:rFonts w:ascii="Arial" w:eastAsiaTheme="majorEastAsia" w:hAnsi="Arial" w:cs="Arial"/>
      <w:kern w:val="0"/>
      <w:lang w:eastAsia="en-AU"/>
      <w14:ligatures w14:val="none"/>
    </w:rPr>
  </w:style>
  <w:style w:type="character" w:customStyle="1" w:styleId="normaltextrun">
    <w:name w:val="normaltextrun"/>
    <w:basedOn w:val="DefaultParagraphFont"/>
    <w:rsid w:val="004A7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9ed8c2-7c4f-476e-aabf-c40a33b19a18">
      <Terms xmlns="http://schemas.microsoft.com/office/infopath/2007/PartnerControls"/>
    </lcf76f155ced4ddcb4097134ff3c332f>
    <TaxCatchAll xmlns="c797cc59-9b55-482b-909b-1e567b47f3ea"/>
    <Notes xmlns="ce9ed8c2-7c4f-476e-aabf-c40a33b19a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CC7B2E64029442A88CE2E4D58E9F32" ma:contentTypeVersion="19" ma:contentTypeDescription="Create a new document." ma:contentTypeScope="" ma:versionID="f8a8a8e985e0e5281da7929506352c09">
  <xsd:schema xmlns:xsd="http://www.w3.org/2001/XMLSchema" xmlns:xs="http://www.w3.org/2001/XMLSchema" xmlns:p="http://schemas.microsoft.com/office/2006/metadata/properties" xmlns:ns2="ce9ed8c2-7c4f-476e-aabf-c40a33b19a18" xmlns:ns3="c797cc59-9b55-482b-909b-1e567b47f3ea" targetNamespace="http://schemas.microsoft.com/office/2006/metadata/properties" ma:root="true" ma:fieldsID="521188cc2671bcf29c0793c1be8fe36a" ns2:_="" ns3:_="">
    <xsd:import namespace="ce9ed8c2-7c4f-476e-aabf-c40a33b19a18"/>
    <xsd:import namespace="c797cc59-9b55-482b-909b-1e567b47f3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ed8c2-7c4f-476e-aabf-c40a33b19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97cc59-9b55-482b-909b-1e567b47f3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019214-df6a-4cd5-8123-312450fb8a41}" ma:internalName="TaxCatchAll" ma:showField="CatchAllData" ma:web="c797cc59-9b55-482b-909b-1e567b47f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755C09-92B5-451C-A760-2C55E79B984E}">
  <ds:schemaRefs>
    <ds:schemaRef ds:uri="c797cc59-9b55-482b-909b-1e567b47f3ea"/>
    <ds:schemaRef ds:uri="http://schemas.microsoft.com/office/infopath/2007/PartnerControls"/>
    <ds:schemaRef ds:uri="ce9ed8c2-7c4f-476e-aabf-c40a33b19a18"/>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D8B11F4-B03D-45C5-BA50-76B10255CEE5}">
  <ds:schemaRefs>
    <ds:schemaRef ds:uri="http://schemas.microsoft.com/sharepoint/v3/contenttype/forms"/>
  </ds:schemaRefs>
</ds:datastoreItem>
</file>

<file path=customXml/itemProps3.xml><?xml version="1.0" encoding="utf-8"?>
<ds:datastoreItem xmlns:ds="http://schemas.openxmlformats.org/officeDocument/2006/customXml" ds:itemID="{4ED31DE9-6C94-4202-B78F-7CFC63DD6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ed8c2-7c4f-476e-aabf-c40a33b19a18"/>
    <ds:schemaRef ds:uri="c797cc59-9b55-482b-909b-1e567b47f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869</Words>
  <Characters>4957</Characters>
  <Application>Microsoft Office Word</Application>
  <DocSecurity>0</DocSecurity>
  <Lines>41</Lines>
  <Paragraphs>11</Paragraphs>
  <ScaleCrop>false</ScaleCrop>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 Manning (DJCS)</dc:creator>
  <cp:keywords/>
  <dc:description/>
  <cp:lastModifiedBy>Julia P Manning (DJCS)</cp:lastModifiedBy>
  <cp:revision>3</cp:revision>
  <dcterms:created xsi:type="dcterms:W3CDTF">2025-01-07T23:19:00Z</dcterms:created>
  <dcterms:modified xsi:type="dcterms:W3CDTF">2025-01-08T01:02:00Z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0x01010008CC7B2E64029442A88CE2E4D58E9F32</vt:lpwstr>
  </property>
  <property fmtid="{D5CDD505-2E9C-101B-9397-08002B2CF9AE}" pid="3" name="MediaServiceImageTags">
    <vt:lpwstr/>
  </property>
</Properties>
</file>