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5EEB" w14:textId="77777777" w:rsidR="00892407" w:rsidRPr="00EF0705" w:rsidRDefault="00892407" w:rsidP="00892407">
      <w:pPr>
        <w:pStyle w:val="Heading1"/>
      </w:pPr>
      <w:bookmarkStart w:id="0" w:name="_Toc178171245"/>
      <w:bookmarkStart w:id="1" w:name="_Toc184136159"/>
      <w:r w:rsidRPr="00EF0705">
        <w:rPr>
          <w:lang w:val="en-US"/>
        </w:rPr>
        <w:t xml:space="preserve">Recommendation </w:t>
      </w:r>
      <w:r>
        <w:rPr>
          <w:lang w:val="en-US"/>
        </w:rPr>
        <w:t xml:space="preserve">28: </w:t>
      </w:r>
      <w:r w:rsidRPr="003D794D">
        <w:t>Removing structural barriers to career advancement</w:t>
      </w:r>
      <w:bookmarkEnd w:id="0"/>
      <w:bookmarkEnd w:id="1"/>
    </w:p>
    <w:p w14:paraId="15F6564F" w14:textId="77777777" w:rsidR="00892407" w:rsidRPr="00EF0705" w:rsidRDefault="00892407" w:rsidP="00892407">
      <w:pPr>
        <w:spacing w:line="276" w:lineRule="auto"/>
        <w:rPr>
          <w:rFonts w:ascii="Segoe UI" w:hAnsi="Segoe UI" w:cs="Segoe UI"/>
        </w:rPr>
      </w:pPr>
      <w:r w:rsidRPr="478BD601">
        <w:rPr>
          <w:rFonts w:ascii="Segoe UI" w:hAnsi="Segoe UI" w:cs="Segoe UI"/>
        </w:rPr>
        <w:t>Recommendation 28</w:t>
      </w:r>
      <w:r>
        <w:rPr>
          <w:rFonts w:ascii="Segoe UI" w:hAnsi="Segoe UI" w:cs="Segoe UI"/>
        </w:rPr>
        <w:t xml:space="preserve"> requires Ambulance Victoria to remove structural barriers to career advancement for paramedics, including compulsory managerial endorsement and considering of sick leave patterns, parental leave and working flexibly as barriers in the Recognition and Development process. It requires Ambulance Victoria to allow</w:t>
      </w:r>
      <w:r w:rsidRPr="003D794D">
        <w:rPr>
          <w:rFonts w:ascii="Segoe UI" w:hAnsi="Segoe UI" w:cs="Segoe UI"/>
        </w:rPr>
        <w:t xml:space="preserve"> paramedics to complete the </w:t>
      </w:r>
      <w:r>
        <w:rPr>
          <w:rFonts w:ascii="Segoe UI" w:hAnsi="Segoe UI" w:cs="Segoe UI"/>
        </w:rPr>
        <w:t>Mobile Intensive Care Ambulance (</w:t>
      </w:r>
      <w:r w:rsidRPr="003D794D">
        <w:rPr>
          <w:rFonts w:ascii="Segoe UI" w:hAnsi="Segoe UI" w:cs="Segoe UI"/>
        </w:rPr>
        <w:t>MICA</w:t>
      </w:r>
      <w:r>
        <w:rPr>
          <w:rFonts w:ascii="Segoe UI" w:hAnsi="Segoe UI" w:cs="Segoe UI"/>
        </w:rPr>
        <w:t>)</w:t>
      </w:r>
      <w:r w:rsidRPr="003D794D">
        <w:rPr>
          <w:rFonts w:ascii="Segoe UI" w:hAnsi="Segoe UI" w:cs="Segoe UI"/>
        </w:rPr>
        <w:t xml:space="preserve"> program while working flexibly</w:t>
      </w:r>
      <w:r>
        <w:rPr>
          <w:rFonts w:ascii="Segoe UI" w:hAnsi="Segoe UI" w:cs="Segoe UI"/>
        </w:rPr>
        <w:t>.</w:t>
      </w:r>
    </w:p>
    <w:p w14:paraId="2659CEC5" w14:textId="77777777" w:rsidR="00892407" w:rsidRPr="00EF0705" w:rsidRDefault="00892407" w:rsidP="00892407">
      <w:pPr>
        <w:pStyle w:val="Heading2"/>
      </w:pPr>
      <w:bookmarkStart w:id="2" w:name="_Toc178171247"/>
      <w:bookmarkStart w:id="3" w:name="_Toc184117726"/>
      <w:bookmarkStart w:id="4" w:name="_Toc184136161"/>
      <w:r w:rsidRPr="478BD601">
        <w:t>Recommendation intent and why it matters</w:t>
      </w:r>
      <w:bookmarkEnd w:id="2"/>
      <w:bookmarkEnd w:id="3"/>
      <w:bookmarkEnd w:id="4"/>
    </w:p>
    <w:p w14:paraId="5E5E2CA3" w14:textId="77777777" w:rsidR="00892407" w:rsidRPr="00EF0705" w:rsidRDefault="00892407" w:rsidP="00892407">
      <w:pPr>
        <w:spacing w:line="276" w:lineRule="auto"/>
        <w:rPr>
          <w:rFonts w:ascii="Segoe UI" w:hAnsi="Segoe UI" w:cs="Segoe UI"/>
        </w:rPr>
      </w:pPr>
      <w:r w:rsidRPr="28F7EF33">
        <w:rPr>
          <w:rFonts w:ascii="Segoe UI" w:hAnsi="Segoe UI" w:cs="Segoe UI"/>
        </w:rPr>
        <w:t>Removing structural barriers to career advancement will limit discrimination and enhance workplace flexibility across all cohorts, supporting Ambulance Victoria to attract and retain talented staff, particularly women</w:t>
      </w:r>
      <w:r>
        <w:rPr>
          <w:rFonts w:ascii="Segoe UI" w:hAnsi="Segoe UI" w:cs="Segoe UI"/>
        </w:rPr>
        <w:t>, carers</w:t>
      </w:r>
      <w:r w:rsidRPr="28F7EF33">
        <w:rPr>
          <w:rFonts w:ascii="Segoe UI" w:hAnsi="Segoe UI" w:cs="Segoe UI"/>
        </w:rPr>
        <w:t xml:space="preserve"> and people of diverse backgrounds.</w:t>
      </w:r>
      <w:r>
        <w:rPr>
          <w:rFonts w:ascii="Segoe UI" w:hAnsi="Segoe UI" w:cs="Segoe UI"/>
        </w:rPr>
        <w:t xml:space="preserve"> </w:t>
      </w:r>
      <w:r w:rsidRPr="28F7EF33">
        <w:rPr>
          <w:rFonts w:ascii="Segoe UI" w:hAnsi="Segoe UI" w:cs="Segoe UI"/>
        </w:rPr>
        <w:t>To foster a more inclusive and equitable environment, it is essential to enable more women and individuals from diverse backgrounds to access MICA and career</w:t>
      </w:r>
      <w:r>
        <w:rPr>
          <w:rFonts w:ascii="Segoe UI" w:hAnsi="Segoe UI" w:cs="Segoe UI"/>
        </w:rPr>
        <w:t>-</w:t>
      </w:r>
      <w:r w:rsidRPr="28F7EF33">
        <w:rPr>
          <w:rFonts w:ascii="Segoe UI" w:hAnsi="Segoe UI" w:cs="Segoe UI"/>
        </w:rPr>
        <w:t xml:space="preserve">progression opportunities. Additionally, removing policies that may have discriminatory impacts (such as those related to </w:t>
      </w:r>
      <w:r w:rsidRPr="00AD4599">
        <w:rPr>
          <w:rFonts w:ascii="Segoe UI" w:hAnsi="Segoe UI" w:cs="Segoe UI"/>
        </w:rPr>
        <w:t>the Recognition and Development process</w:t>
      </w:r>
      <w:r w:rsidRPr="00AD4599" w:rsidDel="00AD4599">
        <w:rPr>
          <w:rFonts w:ascii="Segoe UI" w:hAnsi="Segoe UI" w:cs="Segoe UI"/>
        </w:rPr>
        <w:t xml:space="preserve"> </w:t>
      </w:r>
      <w:r w:rsidRPr="28F7EF33">
        <w:rPr>
          <w:rFonts w:ascii="Segoe UI" w:hAnsi="Segoe UI" w:cs="Segoe UI"/>
        </w:rPr>
        <w:t xml:space="preserve">and sick leave patterns) is crucial </w:t>
      </w:r>
      <w:r>
        <w:rPr>
          <w:rFonts w:ascii="Segoe UI" w:hAnsi="Segoe UI" w:cs="Segoe UI"/>
        </w:rPr>
        <w:t>to ensure</w:t>
      </w:r>
      <w:r w:rsidRPr="28F7EF33">
        <w:rPr>
          <w:rFonts w:ascii="Segoe UI" w:hAnsi="Segoe UI" w:cs="Segoe UI"/>
        </w:rPr>
        <w:t xml:space="preserve"> fair treatment and equal opportunities for all employees.</w:t>
      </w:r>
    </w:p>
    <w:p w14:paraId="5DE35795" w14:textId="77777777" w:rsidR="00892407" w:rsidRDefault="00892407" w:rsidP="00892407">
      <w:pPr>
        <w:spacing w:line="276" w:lineRule="auto"/>
        <w:rPr>
          <w:rFonts w:ascii="Segoe UI" w:hAnsi="Segoe UI" w:cs="Segoe UI"/>
        </w:rPr>
      </w:pPr>
      <w:r w:rsidRPr="478BD601">
        <w:rPr>
          <w:rFonts w:ascii="Segoe UI" w:hAnsi="Segoe UI" w:cs="Segoe UI"/>
        </w:rPr>
        <w:t>Organisations that value diversity can deliver more effective services. At a workforce level, diversity and inclusion support the delivery of responsive</w:t>
      </w:r>
      <w:r w:rsidRPr="22B2BAB0">
        <w:rPr>
          <w:rFonts w:ascii="Segoe UI" w:hAnsi="Segoe UI" w:cs="Segoe UI"/>
        </w:rPr>
        <w:t xml:space="preserve"> and</w:t>
      </w:r>
      <w:r w:rsidRPr="478BD601">
        <w:rPr>
          <w:rFonts w:ascii="Segoe UI" w:hAnsi="Segoe UI" w:cs="Segoe UI"/>
        </w:rPr>
        <w:t xml:space="preserve"> sensitive services. Diversity and inclusion also improve organisational performance</w:t>
      </w:r>
      <w:r w:rsidRPr="22B2BAB0">
        <w:rPr>
          <w:rFonts w:ascii="Segoe UI" w:hAnsi="Segoe UI" w:cs="Segoe UI"/>
        </w:rPr>
        <w:t xml:space="preserve"> </w:t>
      </w:r>
      <w:r w:rsidRPr="478BD601">
        <w:rPr>
          <w:rFonts w:ascii="Segoe UI" w:hAnsi="Segoe UI" w:cs="Segoe UI"/>
        </w:rPr>
        <w:t>and culture</w:t>
      </w:r>
      <w:r>
        <w:rPr>
          <w:rFonts w:ascii="Segoe UI" w:hAnsi="Segoe UI" w:cs="Segoe UI"/>
        </w:rPr>
        <w:t>,</w:t>
      </w:r>
      <w:r w:rsidRPr="478BD601">
        <w:rPr>
          <w:rFonts w:ascii="Segoe UI" w:hAnsi="Segoe UI" w:cs="Segoe UI"/>
        </w:rPr>
        <w:t xml:space="preserve"> and reduce the risk of unlawful and harmful workplace behaviours.</w:t>
      </w:r>
    </w:p>
    <w:p w14:paraId="75A3DE52" w14:textId="77777777" w:rsidR="00892407" w:rsidRPr="006961EB" w:rsidRDefault="00892407" w:rsidP="00892407">
      <w:pPr>
        <w:pStyle w:val="Heading2"/>
        <w:rPr>
          <w:rFonts w:ascii="Segoe UI" w:hAnsi="Segoe UI" w:cs="Segoe UI"/>
          <w:b/>
          <w:bCs/>
          <w:color w:val="000000" w:themeColor="text1"/>
          <w:sz w:val="48"/>
          <w:szCs w:val="48"/>
        </w:rPr>
      </w:pPr>
      <w:bookmarkStart w:id="5" w:name="_Toc178171249"/>
      <w:bookmarkStart w:id="6" w:name="_Toc184117727"/>
      <w:bookmarkStart w:id="7" w:name="_Toc184136162"/>
      <w:r w:rsidRPr="00EF0705">
        <w:t>Findings</w:t>
      </w:r>
      <w:bookmarkEnd w:id="5"/>
      <w:bookmarkEnd w:id="6"/>
      <w:bookmarkEnd w:id="7"/>
    </w:p>
    <w:p w14:paraId="2A94DEE9" w14:textId="77777777" w:rsidR="00892407" w:rsidRPr="00EF0705" w:rsidRDefault="00892407" w:rsidP="00892407">
      <w:pPr>
        <w:pStyle w:val="Heading3"/>
      </w:pPr>
      <w:bookmarkStart w:id="8" w:name="_Toc178171250"/>
      <w:bookmarkStart w:id="9" w:name="_Toc184117728"/>
      <w:bookmarkStart w:id="10" w:name="_Toc184136163"/>
      <w:r w:rsidRPr="00EF0705">
        <w:t xml:space="preserve">What we found in </w:t>
      </w:r>
      <w:bookmarkEnd w:id="8"/>
      <w:r>
        <w:t>Phase 1 of the Review</w:t>
      </w:r>
      <w:bookmarkEnd w:id="9"/>
      <w:bookmarkEnd w:id="10"/>
    </w:p>
    <w:p w14:paraId="2C385282" w14:textId="77777777" w:rsidR="00892407" w:rsidRDefault="00892407" w:rsidP="00892407">
      <w:pPr>
        <w:spacing w:line="276" w:lineRule="auto"/>
        <w:rPr>
          <w:rFonts w:ascii="Segoe UI" w:eastAsiaTheme="majorEastAsia" w:hAnsi="Segoe UI" w:cs="Segoe UI"/>
        </w:rPr>
      </w:pPr>
      <w:r w:rsidRPr="478BD601">
        <w:rPr>
          <w:rStyle w:val="normaltextrun"/>
          <w:rFonts w:ascii="Segoe UI" w:eastAsiaTheme="majorEastAsia" w:hAnsi="Segoe UI" w:cs="Segoe UI"/>
        </w:rPr>
        <w:t xml:space="preserve">During </w:t>
      </w:r>
      <w:r>
        <w:rPr>
          <w:rStyle w:val="normaltextrun"/>
          <w:rFonts w:ascii="Segoe UI" w:eastAsiaTheme="majorEastAsia" w:hAnsi="Segoe UI" w:cs="Segoe UI"/>
        </w:rPr>
        <w:t>Phase 1</w:t>
      </w:r>
      <w:r w:rsidRPr="478BD601">
        <w:rPr>
          <w:rStyle w:val="normaltextrun"/>
          <w:rFonts w:ascii="Segoe UI" w:eastAsiaTheme="majorEastAsia" w:hAnsi="Segoe UI" w:cs="Segoe UI"/>
        </w:rPr>
        <w:t xml:space="preserve">, </w:t>
      </w:r>
      <w:r w:rsidRPr="000271C3">
        <w:rPr>
          <w:rFonts w:ascii="Segoe UI" w:eastAsiaTheme="majorEastAsia" w:hAnsi="Segoe UI" w:cs="Segoe UI"/>
        </w:rPr>
        <w:t>the</w:t>
      </w:r>
      <w:r w:rsidRPr="478BD601">
        <w:rPr>
          <w:rStyle w:val="normaltextrun"/>
          <w:rFonts w:ascii="Segoe UI" w:eastAsiaTheme="majorEastAsia" w:hAnsi="Segoe UI" w:cs="Segoe UI"/>
        </w:rPr>
        <w:t xml:space="preserve"> </w:t>
      </w:r>
      <w:r w:rsidRPr="478BD601">
        <w:rPr>
          <w:rFonts w:ascii="Segoe UI" w:eastAsiaTheme="majorEastAsia" w:hAnsi="Segoe UI" w:cs="Segoe UI"/>
        </w:rPr>
        <w:t xml:space="preserve">Commission </w:t>
      </w:r>
      <w:r w:rsidRPr="00A27CC5">
        <w:rPr>
          <w:rFonts w:ascii="Segoe UI" w:hAnsi="Segoe UI" w:cs="Segoe UI"/>
        </w:rPr>
        <w:t>found</w:t>
      </w:r>
      <w:r w:rsidRPr="478BD601">
        <w:rPr>
          <w:rFonts w:ascii="Segoe UI" w:eastAsiaTheme="majorEastAsia" w:hAnsi="Segoe UI" w:cs="Segoe UI"/>
        </w:rPr>
        <w:t xml:space="preserve"> that Ambulance Victoria’s process for requiring managerial endorsement during recruitment for MICA positions created issues, including:</w:t>
      </w:r>
    </w:p>
    <w:p w14:paraId="07C2121B" w14:textId="77777777" w:rsidR="00892407" w:rsidRPr="00F6476B" w:rsidRDefault="00892407" w:rsidP="00892407">
      <w:pPr>
        <w:pStyle w:val="ListParagraph"/>
        <w:numPr>
          <w:ilvl w:val="0"/>
          <w:numId w:val="1"/>
        </w:numPr>
        <w:rPr>
          <w:rFonts w:ascii="Segoe UI" w:hAnsi="Segoe UI" w:cs="Segoe UI"/>
        </w:rPr>
      </w:pPr>
      <w:r w:rsidRPr="00F6476B">
        <w:rPr>
          <w:rFonts w:ascii="Segoe UI" w:hAnsi="Segoe UI" w:cs="Segoe UI"/>
        </w:rPr>
        <w:t>risk of subjective and biased decision</w:t>
      </w:r>
      <w:r>
        <w:rPr>
          <w:rFonts w:ascii="Segoe UI" w:hAnsi="Segoe UI" w:cs="Segoe UI"/>
        </w:rPr>
        <w:t>-</w:t>
      </w:r>
      <w:r w:rsidRPr="00F6476B">
        <w:rPr>
          <w:rFonts w:ascii="Segoe UI" w:hAnsi="Segoe UI" w:cs="Segoe UI"/>
        </w:rPr>
        <w:t>making in recruitment</w:t>
      </w:r>
    </w:p>
    <w:p w14:paraId="3B3D5739" w14:textId="77777777" w:rsidR="00892407" w:rsidRPr="00F6476B" w:rsidRDefault="00892407" w:rsidP="00892407">
      <w:pPr>
        <w:pStyle w:val="ListParagraph"/>
        <w:numPr>
          <w:ilvl w:val="0"/>
          <w:numId w:val="1"/>
        </w:numPr>
        <w:rPr>
          <w:rFonts w:ascii="Segoe UI" w:hAnsi="Segoe UI" w:cs="Segoe UI"/>
        </w:rPr>
      </w:pPr>
      <w:r w:rsidRPr="00F6476B">
        <w:rPr>
          <w:rFonts w:ascii="Segoe UI" w:hAnsi="Segoe UI" w:cs="Segoe UI"/>
        </w:rPr>
        <w:t>individuals needing to foster close relationship</w:t>
      </w:r>
      <w:r>
        <w:rPr>
          <w:rFonts w:ascii="Segoe UI" w:hAnsi="Segoe UI" w:cs="Segoe UI"/>
        </w:rPr>
        <w:t>s</w:t>
      </w:r>
      <w:r w:rsidRPr="00F6476B">
        <w:rPr>
          <w:rFonts w:ascii="Segoe UI" w:hAnsi="Segoe UI" w:cs="Segoe UI"/>
        </w:rPr>
        <w:t xml:space="preserve"> with line managers to engender favour and endorsement</w:t>
      </w:r>
      <w:r>
        <w:rPr>
          <w:rFonts w:ascii="Segoe UI" w:hAnsi="Segoe UI" w:cs="Segoe UI"/>
        </w:rPr>
        <w:t>,</w:t>
      </w:r>
      <w:r w:rsidRPr="00F6476B">
        <w:rPr>
          <w:rFonts w:ascii="Segoe UI" w:hAnsi="Segoe UI" w:cs="Segoe UI"/>
        </w:rPr>
        <w:t xml:space="preserve"> which increased existing power imbalances</w:t>
      </w:r>
    </w:p>
    <w:p w14:paraId="3B47EF23" w14:textId="77777777" w:rsidR="00892407" w:rsidRPr="00F6476B" w:rsidRDefault="00892407" w:rsidP="00892407">
      <w:pPr>
        <w:pStyle w:val="ListParagraph"/>
        <w:numPr>
          <w:ilvl w:val="0"/>
          <w:numId w:val="1"/>
        </w:numPr>
        <w:rPr>
          <w:rFonts w:ascii="Segoe UI" w:hAnsi="Segoe UI" w:cs="Segoe UI"/>
        </w:rPr>
      </w:pPr>
      <w:r w:rsidRPr="00F6476B">
        <w:rPr>
          <w:rFonts w:ascii="Segoe UI" w:hAnsi="Segoe UI" w:cs="Segoe UI"/>
        </w:rPr>
        <w:t xml:space="preserve">risk of reducing diversity </w:t>
      </w:r>
      <w:r>
        <w:rPr>
          <w:rFonts w:ascii="Segoe UI" w:hAnsi="Segoe UI" w:cs="Segoe UI"/>
        </w:rPr>
        <w:t>through</w:t>
      </w:r>
      <w:r w:rsidRPr="00F6476B">
        <w:rPr>
          <w:rFonts w:ascii="Segoe UI" w:hAnsi="Segoe UI" w:cs="Segoe UI"/>
        </w:rPr>
        <w:t xml:space="preserve"> endorsement only going to managers’ peers or friends.</w:t>
      </w:r>
    </w:p>
    <w:p w14:paraId="51ADEBDA" w14:textId="77777777" w:rsidR="00892407" w:rsidRPr="00A27CC5" w:rsidRDefault="00892407" w:rsidP="00892407">
      <w:pPr>
        <w:spacing w:line="276" w:lineRule="auto"/>
        <w:rPr>
          <w:rStyle w:val="normaltextrun"/>
          <w:rFonts w:ascii="Segoe UI" w:hAnsi="Segoe UI" w:cs="Segoe UI"/>
          <w:sz w:val="18"/>
          <w:szCs w:val="18"/>
        </w:rPr>
      </w:pPr>
      <w:r>
        <w:rPr>
          <w:rFonts w:ascii="Segoe UI" w:eastAsiaTheme="majorEastAsia" w:hAnsi="Segoe UI" w:cs="Segoe UI"/>
        </w:rPr>
        <w:t xml:space="preserve">The Commission also </w:t>
      </w:r>
      <w:r w:rsidRPr="00A27CC5">
        <w:rPr>
          <w:rFonts w:ascii="Segoe UI" w:hAnsi="Segoe UI" w:cs="Segoe UI"/>
        </w:rPr>
        <w:t>found</w:t>
      </w:r>
      <w:r>
        <w:rPr>
          <w:rFonts w:ascii="Segoe UI" w:eastAsiaTheme="majorEastAsia" w:hAnsi="Segoe UI" w:cs="Segoe UI"/>
        </w:rPr>
        <w:t xml:space="preserve"> a</w:t>
      </w:r>
      <w:r w:rsidRPr="003D794D">
        <w:rPr>
          <w:rFonts w:ascii="Segoe UI" w:eastAsiaTheme="majorEastAsia" w:hAnsi="Segoe UI" w:cs="Segoe UI"/>
        </w:rPr>
        <w:t xml:space="preserve"> lack of robust recruitment processes including selection criteria and structured review process</w:t>
      </w:r>
      <w:r>
        <w:rPr>
          <w:rFonts w:ascii="Segoe UI" w:eastAsiaTheme="majorEastAsia" w:hAnsi="Segoe UI" w:cs="Segoe UI"/>
        </w:rPr>
        <w:t>es</w:t>
      </w:r>
      <w:r w:rsidRPr="003D794D">
        <w:rPr>
          <w:rFonts w:ascii="Segoe UI" w:eastAsiaTheme="majorEastAsia" w:hAnsi="Segoe UI" w:cs="Segoe UI"/>
        </w:rPr>
        <w:t>.</w:t>
      </w:r>
    </w:p>
    <w:p w14:paraId="183DF7BE" w14:textId="77777777" w:rsidR="00892407" w:rsidRPr="00EF0705" w:rsidRDefault="00892407" w:rsidP="00892407">
      <w:pPr>
        <w:pStyle w:val="Heading3"/>
      </w:pPr>
      <w:bookmarkStart w:id="11" w:name="_Toc178171251"/>
      <w:bookmarkStart w:id="12" w:name="_Toc184117729"/>
      <w:bookmarkStart w:id="13" w:name="_Toc184136164"/>
      <w:r w:rsidRPr="00EF0705">
        <w:t xml:space="preserve">What we found in </w:t>
      </w:r>
      <w:bookmarkEnd w:id="11"/>
      <w:r>
        <w:t>Phase 3 of the Review</w:t>
      </w:r>
      <w:bookmarkEnd w:id="12"/>
      <w:bookmarkEnd w:id="13"/>
    </w:p>
    <w:p w14:paraId="1C55FCEE" w14:textId="77777777" w:rsidR="00892407" w:rsidRDefault="00892407" w:rsidP="00892407">
      <w:pPr>
        <w:pStyle w:val="paragraph"/>
        <w:rPr>
          <w:rFonts w:ascii="Segoe UI" w:eastAsiaTheme="majorEastAsia" w:hAnsi="Segoe UI" w:cs="Segoe UI"/>
          <w:b/>
          <w:bCs/>
          <w:sz w:val="22"/>
          <w:szCs w:val="22"/>
        </w:rPr>
      </w:pPr>
      <w:r w:rsidRPr="478BD601">
        <w:rPr>
          <w:rFonts w:ascii="Segoe UI" w:eastAsiaTheme="majorEastAsia" w:hAnsi="Segoe UI" w:cs="Segoe UI"/>
          <w:b/>
          <w:bCs/>
          <w:sz w:val="22"/>
          <w:szCs w:val="22"/>
        </w:rPr>
        <w:t xml:space="preserve">Ambulance Victoria has commenced work to improve flexibility </w:t>
      </w:r>
      <w:r>
        <w:rPr>
          <w:rFonts w:ascii="Segoe UI" w:eastAsiaTheme="majorEastAsia" w:hAnsi="Segoe UI" w:cs="Segoe UI"/>
          <w:b/>
          <w:bCs/>
          <w:sz w:val="22"/>
          <w:szCs w:val="22"/>
        </w:rPr>
        <w:t>and diversity</w:t>
      </w:r>
      <w:r w:rsidRPr="478BD601">
        <w:rPr>
          <w:rFonts w:ascii="Segoe UI" w:eastAsiaTheme="majorEastAsia" w:hAnsi="Segoe UI" w:cs="Segoe UI"/>
          <w:b/>
          <w:bCs/>
          <w:sz w:val="22"/>
          <w:szCs w:val="22"/>
        </w:rPr>
        <w:t xml:space="preserve"> within the MICA program</w:t>
      </w:r>
    </w:p>
    <w:p w14:paraId="29D50630" w14:textId="77777777" w:rsidR="00892407" w:rsidRPr="000271C3" w:rsidRDefault="00892407" w:rsidP="00892407">
      <w:pPr>
        <w:spacing w:line="276" w:lineRule="auto"/>
        <w:rPr>
          <w:rFonts w:ascii="Segoe UI" w:eastAsiaTheme="majorEastAsia" w:hAnsi="Segoe UI" w:cs="Segoe UI"/>
        </w:rPr>
      </w:pPr>
      <w:r>
        <w:rPr>
          <w:rFonts w:ascii="Segoe UI" w:eastAsiaTheme="majorEastAsia" w:hAnsi="Segoe UI" w:cs="Segoe UI"/>
        </w:rPr>
        <w:lastRenderedPageBreak/>
        <w:t>Ambulance Victoria has removed</w:t>
      </w:r>
      <w:r w:rsidRPr="478BD601">
        <w:rPr>
          <w:rFonts w:ascii="Segoe UI" w:eastAsiaTheme="majorEastAsia" w:hAnsi="Segoe UI" w:cs="Segoe UI"/>
        </w:rPr>
        <w:t xml:space="preserve"> sick leave patterns and exemptions to the 12-month rule for employees working flexibly or on parental leave. Ambulance Victoria </w:t>
      </w:r>
      <w:r>
        <w:rPr>
          <w:rFonts w:ascii="Segoe UI" w:eastAsiaTheme="majorEastAsia" w:hAnsi="Segoe UI" w:cs="Segoe UI"/>
        </w:rPr>
        <w:t>is</w:t>
      </w:r>
      <w:r w:rsidRPr="478BD601">
        <w:rPr>
          <w:rFonts w:ascii="Segoe UI" w:eastAsiaTheme="majorEastAsia" w:hAnsi="Segoe UI" w:cs="Segoe UI"/>
        </w:rPr>
        <w:t xml:space="preserve"> </w:t>
      </w:r>
      <w:r>
        <w:rPr>
          <w:rFonts w:ascii="Segoe UI" w:eastAsiaTheme="majorEastAsia" w:hAnsi="Segoe UI" w:cs="Segoe UI"/>
        </w:rPr>
        <w:t xml:space="preserve">also </w:t>
      </w:r>
      <w:r w:rsidRPr="478BD601">
        <w:rPr>
          <w:rFonts w:ascii="Segoe UI" w:eastAsiaTheme="majorEastAsia" w:hAnsi="Segoe UI" w:cs="Segoe UI"/>
        </w:rPr>
        <w:t>offering flexibility to MICA on-road trainees by aligning supervision requirements with minimum hours</w:t>
      </w:r>
      <w:r>
        <w:rPr>
          <w:rFonts w:ascii="Segoe UI" w:eastAsiaTheme="majorEastAsia" w:hAnsi="Segoe UI" w:cs="Segoe UI"/>
        </w:rPr>
        <w:t>,</w:t>
      </w:r>
      <w:r w:rsidRPr="478BD601">
        <w:rPr>
          <w:rFonts w:ascii="Segoe UI" w:eastAsiaTheme="majorEastAsia" w:hAnsi="Segoe UI" w:cs="Segoe UI"/>
        </w:rPr>
        <w:t xml:space="preserve"> which allows trainees to progress at their own pace</w:t>
      </w:r>
      <w:r>
        <w:rPr>
          <w:rFonts w:ascii="Segoe UI" w:eastAsiaTheme="majorEastAsia" w:hAnsi="Segoe UI" w:cs="Segoe UI"/>
        </w:rPr>
        <w:t xml:space="preserve"> and now allows </w:t>
      </w:r>
      <w:r w:rsidRPr="478BD601">
        <w:rPr>
          <w:rFonts w:ascii="Segoe UI" w:eastAsiaTheme="majorEastAsia" w:hAnsi="Segoe UI" w:cs="Segoe UI"/>
        </w:rPr>
        <w:t xml:space="preserve">interns to communicate variations that may impact training and assessment guidelines. </w:t>
      </w:r>
    </w:p>
    <w:p w14:paraId="6C5B1D1A" w14:textId="77777777" w:rsidR="00892407" w:rsidRPr="0010289C" w:rsidRDefault="00892407" w:rsidP="00892407">
      <w:pPr>
        <w:spacing w:line="276" w:lineRule="auto"/>
        <w:rPr>
          <w:rFonts w:ascii="Segoe UI" w:eastAsiaTheme="majorEastAsia" w:hAnsi="Segoe UI" w:cs="Segoe UI"/>
        </w:rPr>
      </w:pPr>
      <w:r w:rsidRPr="478BD601">
        <w:rPr>
          <w:rFonts w:ascii="Segoe UI" w:eastAsiaTheme="majorEastAsia" w:hAnsi="Segoe UI" w:cs="Segoe UI"/>
        </w:rPr>
        <w:t>Ambulance Victoria ha</w:t>
      </w:r>
      <w:r>
        <w:rPr>
          <w:rFonts w:ascii="Segoe UI" w:eastAsiaTheme="majorEastAsia" w:hAnsi="Segoe UI" w:cs="Segoe UI"/>
        </w:rPr>
        <w:t>s</w:t>
      </w:r>
      <w:r w:rsidRPr="478BD601">
        <w:rPr>
          <w:rFonts w:ascii="Segoe UI" w:eastAsiaTheme="majorEastAsia" w:hAnsi="Segoe UI" w:cs="Segoe UI"/>
        </w:rPr>
        <w:t xml:space="preserve"> partnered with Monash University to sponsor students to study their </w:t>
      </w:r>
      <w:r w:rsidRPr="0010289C">
        <w:rPr>
          <w:rFonts w:ascii="Segoe UI" w:eastAsiaTheme="majorEastAsia" w:hAnsi="Segoe UI" w:cs="Segoe UI"/>
        </w:rPr>
        <w:t>Graduate Diploma of Specialist Paramedic Practice</w:t>
      </w:r>
      <w:r>
        <w:rPr>
          <w:rFonts w:ascii="Segoe UI" w:eastAsiaTheme="majorEastAsia" w:hAnsi="Segoe UI" w:cs="Segoe UI"/>
        </w:rPr>
        <w:t>,</w:t>
      </w:r>
      <w:r w:rsidRPr="0010289C">
        <w:rPr>
          <w:rFonts w:ascii="Segoe UI" w:eastAsiaTheme="majorEastAsia" w:hAnsi="Segoe UI" w:cs="Segoe UI"/>
        </w:rPr>
        <w:t xml:space="preserve"> which is delivered flexibly.</w:t>
      </w:r>
    </w:p>
    <w:p w14:paraId="7E785B16" w14:textId="77777777" w:rsidR="00892407" w:rsidRPr="00273BCA" w:rsidRDefault="00892407" w:rsidP="00892407">
      <w:pPr>
        <w:spacing w:line="276" w:lineRule="auto"/>
        <w:rPr>
          <w:rFonts w:ascii="Segoe UI" w:eastAsiaTheme="majorEastAsia" w:hAnsi="Segoe UI" w:cs="Segoe UI"/>
        </w:rPr>
      </w:pPr>
      <w:r w:rsidRPr="0010289C">
        <w:rPr>
          <w:rFonts w:ascii="Segoe UI" w:eastAsiaTheme="majorEastAsia" w:hAnsi="Segoe UI" w:cs="Segoe UI"/>
        </w:rPr>
        <w:t xml:space="preserve">Ambulance Victoria has established the MICA Steering Committee responsible for assessing improvements </w:t>
      </w:r>
      <w:r>
        <w:rPr>
          <w:rFonts w:ascii="Segoe UI" w:eastAsiaTheme="majorEastAsia" w:hAnsi="Segoe UI" w:cs="Segoe UI"/>
        </w:rPr>
        <w:t>to</w:t>
      </w:r>
      <w:r w:rsidRPr="0010289C">
        <w:rPr>
          <w:rFonts w:ascii="Segoe UI" w:eastAsiaTheme="majorEastAsia" w:hAnsi="Segoe UI" w:cs="Segoe UI"/>
        </w:rPr>
        <w:t xml:space="preserve"> </w:t>
      </w:r>
      <w:r>
        <w:rPr>
          <w:rFonts w:ascii="Segoe UI" w:eastAsiaTheme="majorEastAsia" w:hAnsi="Segoe UI" w:cs="Segoe UI"/>
        </w:rPr>
        <w:t xml:space="preserve">the </w:t>
      </w:r>
      <w:r w:rsidRPr="0010289C">
        <w:rPr>
          <w:rFonts w:ascii="Segoe UI" w:eastAsiaTheme="majorEastAsia" w:hAnsi="Segoe UI" w:cs="Segoe UI"/>
        </w:rPr>
        <w:t>MICA</w:t>
      </w:r>
      <w:r>
        <w:rPr>
          <w:rFonts w:ascii="Segoe UI" w:eastAsiaTheme="majorEastAsia" w:hAnsi="Segoe UI" w:cs="Segoe UI"/>
        </w:rPr>
        <w:t xml:space="preserve"> program</w:t>
      </w:r>
      <w:r w:rsidRPr="0010289C">
        <w:rPr>
          <w:rFonts w:ascii="Segoe UI" w:eastAsiaTheme="majorEastAsia" w:hAnsi="Segoe UI" w:cs="Segoe UI"/>
        </w:rPr>
        <w:t xml:space="preserve"> and identifying opportunities for</w:t>
      </w:r>
      <w:r>
        <w:rPr>
          <w:rFonts w:ascii="Segoe UI" w:eastAsiaTheme="majorEastAsia" w:hAnsi="Segoe UI" w:cs="Segoe UI"/>
        </w:rPr>
        <w:t xml:space="preserve"> program</w:t>
      </w:r>
      <w:r w:rsidRPr="0010289C">
        <w:rPr>
          <w:rFonts w:ascii="Segoe UI" w:eastAsiaTheme="majorEastAsia" w:hAnsi="Segoe UI" w:cs="Segoe UI"/>
        </w:rPr>
        <w:t xml:space="preserve"> improvement. The Steering Committee includes an identified position for a female MICA paramedic. </w:t>
      </w:r>
    </w:p>
    <w:p w14:paraId="6A4B69E1" w14:textId="77777777" w:rsidR="00892407" w:rsidRPr="00024EA4" w:rsidRDefault="00892407" w:rsidP="00892407">
      <w:pPr>
        <w:spacing w:line="276" w:lineRule="auto"/>
        <w:rPr>
          <w:rFonts w:ascii="Segoe UI" w:eastAsiaTheme="majorEastAsia" w:hAnsi="Segoe UI" w:cs="Segoe UI"/>
        </w:rPr>
      </w:pPr>
      <w:r w:rsidRPr="00207F0C">
        <w:rPr>
          <w:rFonts w:ascii="Segoe UI" w:eastAsiaTheme="majorEastAsia" w:hAnsi="Segoe UI" w:cs="Segoe UI"/>
        </w:rPr>
        <w:t xml:space="preserve">Ambulance Victoria has monitored and reported on </w:t>
      </w:r>
      <w:r>
        <w:rPr>
          <w:rFonts w:ascii="Segoe UI" w:eastAsiaTheme="majorEastAsia" w:hAnsi="Segoe UI" w:cs="Segoe UI"/>
        </w:rPr>
        <w:t xml:space="preserve">MICA </w:t>
      </w:r>
      <w:r w:rsidRPr="00207F0C">
        <w:rPr>
          <w:rFonts w:ascii="Segoe UI" w:eastAsiaTheme="majorEastAsia" w:hAnsi="Segoe UI" w:cs="Segoe UI"/>
        </w:rPr>
        <w:t>age and gender diversity</w:t>
      </w:r>
      <w:r w:rsidRPr="009118DF">
        <w:rPr>
          <w:rFonts w:ascii="Segoe UI" w:eastAsiaTheme="majorEastAsia" w:hAnsi="Segoe UI" w:cs="Segoe UI"/>
        </w:rPr>
        <w:t xml:space="preserve">. </w:t>
      </w:r>
      <w:r w:rsidRPr="478BD601">
        <w:rPr>
          <w:rFonts w:ascii="Segoe UI" w:eastAsiaTheme="majorEastAsia" w:hAnsi="Segoe UI" w:cs="Segoe UI"/>
        </w:rPr>
        <w:t>This includes the breakdown of male</w:t>
      </w:r>
      <w:r>
        <w:rPr>
          <w:rFonts w:ascii="Segoe UI" w:eastAsiaTheme="majorEastAsia" w:hAnsi="Segoe UI" w:cs="Segoe UI"/>
        </w:rPr>
        <w:t>-</w:t>
      </w:r>
      <w:r w:rsidRPr="478BD601">
        <w:rPr>
          <w:rFonts w:ascii="Segoe UI" w:eastAsiaTheme="majorEastAsia" w:hAnsi="Segoe UI" w:cs="Segoe UI"/>
        </w:rPr>
        <w:t>to</w:t>
      </w:r>
      <w:r>
        <w:rPr>
          <w:rFonts w:ascii="Segoe UI" w:eastAsiaTheme="majorEastAsia" w:hAnsi="Segoe UI" w:cs="Segoe UI"/>
        </w:rPr>
        <w:t>-</w:t>
      </w:r>
      <w:r w:rsidRPr="478BD601">
        <w:rPr>
          <w:rFonts w:ascii="Segoe UI" w:eastAsiaTheme="majorEastAsia" w:hAnsi="Segoe UI" w:cs="Segoe UI"/>
        </w:rPr>
        <w:t xml:space="preserve">female paramedics and the number of MICA paramedics who are on parental leave. </w:t>
      </w:r>
    </w:p>
    <w:p w14:paraId="6A29C590" w14:textId="77777777" w:rsidR="00892407" w:rsidRPr="0076002C" w:rsidRDefault="00892407" w:rsidP="00892407">
      <w:pPr>
        <w:pStyle w:val="paragraph"/>
        <w:rPr>
          <w:rFonts w:ascii="Segoe UI" w:eastAsiaTheme="majorEastAsia" w:hAnsi="Segoe UI" w:cs="Segoe UI"/>
          <w:b/>
          <w:bCs/>
          <w:sz w:val="22"/>
          <w:szCs w:val="22"/>
        </w:rPr>
      </w:pPr>
      <w:r w:rsidRPr="478BD601">
        <w:rPr>
          <w:rFonts w:ascii="Segoe UI" w:eastAsiaTheme="majorEastAsia" w:hAnsi="Segoe UI" w:cs="Segoe UI"/>
          <w:b/>
          <w:bCs/>
          <w:sz w:val="22"/>
          <w:szCs w:val="22"/>
        </w:rPr>
        <w:t>Ambulance Victoria ha</w:t>
      </w:r>
      <w:r>
        <w:rPr>
          <w:rFonts w:ascii="Segoe UI" w:eastAsiaTheme="majorEastAsia" w:hAnsi="Segoe UI" w:cs="Segoe UI"/>
          <w:b/>
          <w:bCs/>
          <w:sz w:val="22"/>
          <w:szCs w:val="22"/>
        </w:rPr>
        <w:t>s</w:t>
      </w:r>
      <w:r w:rsidRPr="478BD601">
        <w:rPr>
          <w:rFonts w:ascii="Segoe UI" w:eastAsiaTheme="majorEastAsia" w:hAnsi="Segoe UI" w:cs="Segoe UI"/>
          <w:b/>
          <w:bCs/>
          <w:sz w:val="22"/>
          <w:szCs w:val="22"/>
        </w:rPr>
        <w:t xml:space="preserve"> made changes to career</w:t>
      </w:r>
      <w:r>
        <w:rPr>
          <w:rFonts w:ascii="Segoe UI" w:eastAsiaTheme="majorEastAsia" w:hAnsi="Segoe UI" w:cs="Segoe UI"/>
          <w:b/>
          <w:bCs/>
          <w:sz w:val="22"/>
          <w:szCs w:val="22"/>
        </w:rPr>
        <w:t>-</w:t>
      </w:r>
      <w:r w:rsidRPr="478BD601">
        <w:rPr>
          <w:rFonts w:ascii="Segoe UI" w:eastAsiaTheme="majorEastAsia" w:hAnsi="Segoe UI" w:cs="Segoe UI"/>
          <w:b/>
          <w:bCs/>
          <w:sz w:val="22"/>
          <w:szCs w:val="22"/>
        </w:rPr>
        <w:t xml:space="preserve">progression processes </w:t>
      </w:r>
    </w:p>
    <w:p w14:paraId="5F8D0392" w14:textId="77777777" w:rsidR="00892407" w:rsidRDefault="00892407" w:rsidP="00892407">
      <w:pPr>
        <w:spacing w:line="276" w:lineRule="auto"/>
        <w:rPr>
          <w:rFonts w:ascii="Segoe UI" w:eastAsiaTheme="majorEastAsia" w:hAnsi="Segoe UI" w:cs="Segoe UI"/>
        </w:rPr>
      </w:pPr>
      <w:r>
        <w:rPr>
          <w:rFonts w:ascii="Segoe UI" w:eastAsiaTheme="majorEastAsia" w:hAnsi="Segoe UI" w:cs="Segoe UI"/>
        </w:rPr>
        <w:t xml:space="preserve">The Commission found that </w:t>
      </w:r>
      <w:r w:rsidRPr="478BD601">
        <w:rPr>
          <w:rFonts w:ascii="Segoe UI" w:eastAsiaTheme="majorEastAsia" w:hAnsi="Segoe UI" w:cs="Segoe UI"/>
        </w:rPr>
        <w:t>Ambulance Victoria ha</w:t>
      </w:r>
      <w:r>
        <w:rPr>
          <w:rFonts w:ascii="Segoe UI" w:eastAsiaTheme="majorEastAsia" w:hAnsi="Segoe UI" w:cs="Segoe UI"/>
        </w:rPr>
        <w:t>s</w:t>
      </w:r>
      <w:r w:rsidRPr="478BD601">
        <w:rPr>
          <w:rFonts w:ascii="Segoe UI" w:eastAsiaTheme="majorEastAsia" w:hAnsi="Segoe UI" w:cs="Segoe UI"/>
        </w:rPr>
        <w:t xml:space="preserve"> replaced the Recognition and Development </w:t>
      </w:r>
      <w:r>
        <w:rPr>
          <w:rFonts w:ascii="Segoe UI" w:eastAsiaTheme="majorEastAsia" w:hAnsi="Segoe UI" w:cs="Segoe UI"/>
        </w:rPr>
        <w:t>p</w:t>
      </w:r>
      <w:r w:rsidRPr="478BD601">
        <w:rPr>
          <w:rFonts w:ascii="Segoe UI" w:eastAsiaTheme="majorEastAsia" w:hAnsi="Segoe UI" w:cs="Segoe UI"/>
        </w:rPr>
        <w:t>rocess with the Future Career Opportunities (FCO) program</w:t>
      </w:r>
      <w:r>
        <w:rPr>
          <w:rFonts w:ascii="Segoe UI" w:eastAsiaTheme="majorEastAsia" w:hAnsi="Segoe UI" w:cs="Segoe UI"/>
        </w:rPr>
        <w:t>, which commenced in pilot phase in May 2024</w:t>
      </w:r>
      <w:r w:rsidRPr="478BD601">
        <w:rPr>
          <w:rFonts w:ascii="Segoe UI" w:eastAsiaTheme="majorEastAsia" w:hAnsi="Segoe UI" w:cs="Segoe UI"/>
        </w:rPr>
        <w:t xml:space="preserve">. This program will </w:t>
      </w:r>
      <w:r>
        <w:rPr>
          <w:rFonts w:ascii="Segoe UI" w:eastAsiaTheme="majorEastAsia" w:hAnsi="Segoe UI" w:cs="Segoe UI"/>
        </w:rPr>
        <w:t>c</w:t>
      </w:r>
      <w:r w:rsidRPr="478BD601">
        <w:rPr>
          <w:rFonts w:ascii="Segoe UI" w:eastAsiaTheme="majorEastAsia" w:hAnsi="Segoe UI" w:cs="Segoe UI"/>
        </w:rPr>
        <w:t>reate a new suite of pre-endorsed candidates to fill acting, secondment or higher duties roles and replace the previous Recognition and Development process, reducing reliance on ad</w:t>
      </w:r>
      <w:r>
        <w:rPr>
          <w:rFonts w:ascii="Segoe UI" w:eastAsiaTheme="majorEastAsia" w:hAnsi="Segoe UI" w:cs="Segoe UI"/>
        </w:rPr>
        <w:t xml:space="preserve"> </w:t>
      </w:r>
      <w:r w:rsidRPr="478BD601">
        <w:rPr>
          <w:rFonts w:ascii="Segoe UI" w:eastAsiaTheme="majorEastAsia" w:hAnsi="Segoe UI" w:cs="Segoe UI"/>
        </w:rPr>
        <w:t xml:space="preserve">hoc </w:t>
      </w:r>
      <w:r>
        <w:rPr>
          <w:rFonts w:ascii="Segoe UI" w:eastAsiaTheme="majorEastAsia" w:hAnsi="Segoe UI" w:cs="Segoe UI"/>
        </w:rPr>
        <w:t>expression of interest</w:t>
      </w:r>
      <w:r w:rsidRPr="478BD601">
        <w:rPr>
          <w:rFonts w:ascii="Segoe UI" w:eastAsiaTheme="majorEastAsia" w:hAnsi="Segoe UI" w:cs="Segoe UI"/>
        </w:rPr>
        <w:t xml:space="preserve"> processes. </w:t>
      </w:r>
    </w:p>
    <w:p w14:paraId="3FCEE536" w14:textId="77777777" w:rsidR="00892407" w:rsidRPr="0076002C" w:rsidRDefault="00892407" w:rsidP="00892407">
      <w:pPr>
        <w:spacing w:line="276" w:lineRule="auto"/>
        <w:rPr>
          <w:rFonts w:ascii="Segoe UI" w:eastAsiaTheme="majorEastAsia" w:hAnsi="Segoe UI" w:cs="Segoe UI"/>
        </w:rPr>
      </w:pPr>
      <w:r w:rsidRPr="478BD601">
        <w:rPr>
          <w:rFonts w:ascii="Segoe UI" w:eastAsiaTheme="majorEastAsia" w:hAnsi="Segoe UI" w:cs="Segoe UI"/>
        </w:rPr>
        <w:t xml:space="preserve">The program </w:t>
      </w:r>
      <w:r>
        <w:rPr>
          <w:rFonts w:ascii="Segoe UI" w:eastAsiaTheme="majorEastAsia" w:hAnsi="Segoe UI" w:cs="Segoe UI"/>
        </w:rPr>
        <w:t xml:space="preserve">is described as being </w:t>
      </w:r>
      <w:r w:rsidRPr="478BD601">
        <w:rPr>
          <w:rFonts w:ascii="Segoe UI" w:eastAsiaTheme="majorEastAsia" w:hAnsi="Segoe UI" w:cs="Segoe UI"/>
        </w:rPr>
        <w:t xml:space="preserve">employee-led </w:t>
      </w:r>
      <w:r>
        <w:rPr>
          <w:rFonts w:ascii="Segoe UI" w:eastAsiaTheme="majorEastAsia" w:hAnsi="Segoe UI" w:cs="Segoe UI"/>
        </w:rPr>
        <w:t xml:space="preserve">and participation is undertaken on an opt-in basis. The program is also described as </w:t>
      </w:r>
      <w:r w:rsidRPr="478BD601">
        <w:rPr>
          <w:rFonts w:ascii="Segoe UI" w:eastAsiaTheme="majorEastAsia" w:hAnsi="Segoe UI" w:cs="Segoe UI"/>
        </w:rPr>
        <w:t>incorporating de</w:t>
      </w:r>
      <w:r>
        <w:rPr>
          <w:rFonts w:ascii="Segoe UI" w:eastAsiaTheme="majorEastAsia" w:hAnsi="Segoe UI" w:cs="Segoe UI"/>
        </w:rPr>
        <w:t>-</w:t>
      </w:r>
      <w:r w:rsidRPr="478BD601">
        <w:rPr>
          <w:rFonts w:ascii="Segoe UI" w:eastAsiaTheme="majorEastAsia" w:hAnsi="Segoe UI" w:cs="Segoe UI"/>
        </w:rPr>
        <w:t>identified assessment against agreed criteria</w:t>
      </w:r>
      <w:r>
        <w:rPr>
          <w:rFonts w:ascii="Segoe UI" w:eastAsiaTheme="majorEastAsia" w:hAnsi="Segoe UI" w:cs="Segoe UI"/>
        </w:rPr>
        <w:t xml:space="preserve">, not requiring </w:t>
      </w:r>
      <w:r w:rsidRPr="478BD601">
        <w:rPr>
          <w:rFonts w:ascii="Segoe UI" w:eastAsiaTheme="majorEastAsia" w:hAnsi="Segoe UI" w:cs="Segoe UI"/>
        </w:rPr>
        <w:t xml:space="preserve">managerial endorsement and </w:t>
      </w:r>
      <w:r>
        <w:rPr>
          <w:rFonts w:ascii="Segoe UI" w:eastAsiaTheme="majorEastAsia" w:hAnsi="Segoe UI" w:cs="Segoe UI"/>
        </w:rPr>
        <w:t>including</w:t>
      </w:r>
      <w:r w:rsidRPr="478BD601">
        <w:rPr>
          <w:rFonts w:ascii="Segoe UI" w:eastAsiaTheme="majorEastAsia" w:hAnsi="Segoe UI" w:cs="Segoe UI"/>
        </w:rPr>
        <w:t xml:space="preserve"> guidance for election of appointments based on </w:t>
      </w:r>
      <w:r>
        <w:rPr>
          <w:rFonts w:ascii="Segoe UI" w:eastAsiaTheme="majorEastAsia" w:hAnsi="Segoe UI" w:cs="Segoe UI"/>
        </w:rPr>
        <w:t>‘</w:t>
      </w:r>
      <w:r w:rsidRPr="478BD601">
        <w:rPr>
          <w:rFonts w:ascii="Segoe UI" w:eastAsiaTheme="majorEastAsia" w:hAnsi="Segoe UI" w:cs="Segoe UI"/>
        </w:rPr>
        <w:t>criteria of order of merit and previous opportunities</w:t>
      </w:r>
      <w:r>
        <w:rPr>
          <w:rFonts w:ascii="Segoe UI" w:eastAsiaTheme="majorEastAsia" w:hAnsi="Segoe UI" w:cs="Segoe UI"/>
        </w:rPr>
        <w:t>’</w:t>
      </w:r>
      <w:r w:rsidRPr="478BD601">
        <w:rPr>
          <w:rFonts w:ascii="Segoe UI" w:eastAsiaTheme="majorEastAsia" w:hAnsi="Segoe UI" w:cs="Segoe UI"/>
        </w:rPr>
        <w:t>.</w:t>
      </w:r>
    </w:p>
    <w:p w14:paraId="7F3C150A" w14:textId="77777777" w:rsidR="00892407" w:rsidRDefault="00892407" w:rsidP="00892407">
      <w:pPr>
        <w:pStyle w:val="paragraph"/>
        <w:rPr>
          <w:rFonts w:ascii="Segoe UI" w:eastAsiaTheme="majorEastAsia" w:hAnsi="Segoe UI" w:cs="Segoe UI"/>
          <w:sz w:val="22"/>
          <w:szCs w:val="22"/>
        </w:rPr>
      </w:pPr>
      <w:r>
        <w:rPr>
          <w:rFonts w:ascii="Segoe UI" w:eastAsiaTheme="majorEastAsia" w:hAnsi="Segoe UI" w:cs="Segoe UI"/>
          <w:b/>
          <w:bCs/>
          <w:sz w:val="22"/>
          <w:szCs w:val="22"/>
        </w:rPr>
        <w:t>Ambulance Victoria</w:t>
      </w:r>
      <w:r w:rsidRPr="478BD601">
        <w:rPr>
          <w:rFonts w:ascii="Segoe UI" w:eastAsiaTheme="majorEastAsia" w:hAnsi="Segoe UI" w:cs="Segoe UI"/>
          <w:b/>
          <w:bCs/>
          <w:sz w:val="22"/>
          <w:szCs w:val="22"/>
        </w:rPr>
        <w:t xml:space="preserve"> ha</w:t>
      </w:r>
      <w:r>
        <w:rPr>
          <w:rFonts w:ascii="Segoe UI" w:eastAsiaTheme="majorEastAsia" w:hAnsi="Segoe UI" w:cs="Segoe UI"/>
          <w:b/>
          <w:bCs/>
          <w:sz w:val="22"/>
          <w:szCs w:val="22"/>
        </w:rPr>
        <w:t xml:space="preserve">s </w:t>
      </w:r>
      <w:r w:rsidRPr="478BD601">
        <w:rPr>
          <w:rFonts w:ascii="Segoe UI" w:eastAsiaTheme="majorEastAsia" w:hAnsi="Segoe UI" w:cs="Segoe UI"/>
          <w:b/>
          <w:bCs/>
          <w:sz w:val="22"/>
          <w:szCs w:val="22"/>
        </w:rPr>
        <w:t xml:space="preserve">not </w:t>
      </w:r>
      <w:r>
        <w:rPr>
          <w:rFonts w:ascii="Segoe UI" w:eastAsiaTheme="majorEastAsia" w:hAnsi="Segoe UI" w:cs="Segoe UI"/>
          <w:b/>
          <w:bCs/>
          <w:sz w:val="22"/>
          <w:szCs w:val="22"/>
        </w:rPr>
        <w:t xml:space="preserve">yet </w:t>
      </w:r>
      <w:r w:rsidRPr="478BD601">
        <w:rPr>
          <w:rFonts w:ascii="Segoe UI" w:eastAsiaTheme="majorEastAsia" w:hAnsi="Segoe UI" w:cs="Segoe UI"/>
          <w:b/>
          <w:bCs/>
          <w:sz w:val="22"/>
          <w:szCs w:val="22"/>
        </w:rPr>
        <w:t>removed all requirements for managerial endorsement across career advancement</w:t>
      </w:r>
    </w:p>
    <w:p w14:paraId="3F002B53" w14:textId="77777777" w:rsidR="00892407" w:rsidRDefault="00892407" w:rsidP="00892407">
      <w:pPr>
        <w:spacing w:line="276" w:lineRule="auto"/>
        <w:rPr>
          <w:rFonts w:ascii="Segoe UI" w:eastAsiaTheme="majorEastAsia" w:hAnsi="Segoe UI" w:cs="Segoe UI"/>
        </w:rPr>
      </w:pPr>
      <w:r>
        <w:rPr>
          <w:rFonts w:ascii="Segoe UI" w:eastAsiaTheme="majorEastAsia" w:hAnsi="Segoe UI" w:cs="Segoe UI"/>
        </w:rPr>
        <w:t xml:space="preserve">While Ambulance Victoria has stated that the FCO process does not include managerial endorsement, the Commission found in resources that describe the intake processes a suggestion that a de facto managerial endorsement process is in place. </w:t>
      </w:r>
    </w:p>
    <w:p w14:paraId="048AF163" w14:textId="77777777" w:rsidR="00892407" w:rsidRDefault="00892407" w:rsidP="00892407">
      <w:pPr>
        <w:spacing w:line="276" w:lineRule="auto"/>
        <w:rPr>
          <w:rFonts w:ascii="Segoe UI" w:eastAsiaTheme="majorEastAsia" w:hAnsi="Segoe UI" w:cs="Segoe UI"/>
        </w:rPr>
      </w:pPr>
      <w:r>
        <w:rPr>
          <w:rFonts w:ascii="Segoe UI" w:eastAsiaTheme="majorEastAsia" w:hAnsi="Segoe UI" w:cs="Segoe UI"/>
        </w:rPr>
        <w:t xml:space="preserve">Rather than just the normal probity check managerial reference taking place at the end of a recruitment round prior to the applicant being offered a role, the FCO process uses managerial input to determine whether an applicant is placed on the order of merit and is therefore considered for career-advancement opportunities. </w:t>
      </w:r>
    </w:p>
    <w:p w14:paraId="615B1B76" w14:textId="77777777" w:rsidR="00892407" w:rsidRDefault="00892407" w:rsidP="00892407">
      <w:pPr>
        <w:spacing w:line="276" w:lineRule="auto"/>
        <w:rPr>
          <w:rFonts w:ascii="Segoe UI" w:eastAsiaTheme="majorEastAsia" w:hAnsi="Segoe UI" w:cs="Segoe UI"/>
        </w:rPr>
      </w:pPr>
      <w:r>
        <w:rPr>
          <w:rFonts w:ascii="Segoe UI" w:eastAsiaTheme="majorEastAsia" w:hAnsi="Segoe UI" w:cs="Segoe UI"/>
        </w:rPr>
        <w:lastRenderedPageBreak/>
        <w:t xml:space="preserve">In the FCO process, managerial input contributes to an applicant’s merit score, which determines whether they have met the minimum level required to be placed on the order of merit. </w:t>
      </w:r>
      <w:r w:rsidRPr="478BD601">
        <w:rPr>
          <w:rFonts w:ascii="Segoe UI" w:eastAsiaTheme="majorEastAsia" w:hAnsi="Segoe UI" w:cs="Segoe UI"/>
        </w:rPr>
        <w:t>The Commission considers this to be a de facto managerial endorsement process and Ambulance Victoria ha</w:t>
      </w:r>
      <w:r>
        <w:rPr>
          <w:rFonts w:ascii="Segoe UI" w:eastAsiaTheme="majorEastAsia" w:hAnsi="Segoe UI" w:cs="Segoe UI"/>
        </w:rPr>
        <w:t>s</w:t>
      </w:r>
      <w:r w:rsidRPr="478BD601">
        <w:rPr>
          <w:rFonts w:ascii="Segoe UI" w:eastAsiaTheme="majorEastAsia" w:hAnsi="Segoe UI" w:cs="Segoe UI"/>
        </w:rPr>
        <w:t xml:space="preserve"> not met the intent of this recommendation as a result. </w:t>
      </w:r>
    </w:p>
    <w:p w14:paraId="7F39560E" w14:textId="77777777" w:rsidR="00892407" w:rsidRPr="00892407" w:rsidRDefault="00892407" w:rsidP="00892407">
      <w:pPr>
        <w:pStyle w:val="paragraph"/>
        <w:rPr>
          <w:rFonts w:ascii="Segoe UI" w:eastAsiaTheme="majorEastAsia" w:hAnsi="Segoe UI" w:cs="Segoe UI"/>
          <w:b/>
          <w:bCs/>
          <w:sz w:val="22"/>
          <w:szCs w:val="22"/>
        </w:rPr>
      </w:pPr>
      <w:r w:rsidRPr="000F77B2">
        <w:rPr>
          <w:rFonts w:ascii="Segoe UI" w:eastAsiaTheme="majorEastAsia" w:hAnsi="Segoe UI" w:cs="Segoe UI"/>
          <w:b/>
          <w:bCs/>
          <w:sz w:val="22"/>
          <w:szCs w:val="22"/>
        </w:rPr>
        <w:t>Ambulance Victoria’s workforce report</w:t>
      </w:r>
      <w:r>
        <w:rPr>
          <w:rFonts w:ascii="Segoe UI" w:eastAsiaTheme="majorEastAsia" w:hAnsi="Segoe UI" w:cs="Segoe UI"/>
          <w:b/>
          <w:bCs/>
          <w:sz w:val="22"/>
          <w:szCs w:val="22"/>
        </w:rPr>
        <w:t>ed</w:t>
      </w:r>
      <w:r w:rsidRPr="000F77B2">
        <w:rPr>
          <w:rFonts w:ascii="Segoe UI" w:eastAsiaTheme="majorEastAsia" w:hAnsi="Segoe UI" w:cs="Segoe UI"/>
          <w:b/>
          <w:bCs/>
          <w:sz w:val="22"/>
          <w:szCs w:val="22"/>
        </w:rPr>
        <w:t xml:space="preserve"> mixed views about the removal of </w:t>
      </w:r>
      <w:r w:rsidRPr="00892407">
        <w:rPr>
          <w:rFonts w:ascii="Segoe UI" w:eastAsiaTheme="majorEastAsia" w:hAnsi="Segoe UI" w:cs="Segoe UI"/>
          <w:b/>
          <w:bCs/>
          <w:sz w:val="22"/>
          <w:szCs w:val="22"/>
        </w:rPr>
        <w:t>managerial endorsement</w:t>
      </w:r>
    </w:p>
    <w:p w14:paraId="55A74F45" w14:textId="77777777" w:rsidR="00892407" w:rsidRPr="00892407" w:rsidRDefault="00892407" w:rsidP="00892407">
      <w:pPr>
        <w:spacing w:line="276" w:lineRule="auto"/>
        <w:rPr>
          <w:rFonts w:ascii="Segoe UI" w:eastAsiaTheme="majorEastAsia" w:hAnsi="Segoe UI" w:cs="Segoe UI"/>
        </w:rPr>
      </w:pPr>
      <w:r w:rsidRPr="00892407">
        <w:rPr>
          <w:rFonts w:ascii="Segoe UI" w:eastAsiaTheme="majorEastAsia" w:hAnsi="Segoe UI" w:cs="Segoe UI"/>
        </w:rPr>
        <w:t xml:space="preserve">During the Progress Evaluation Audit, the Commission heard that the MICA selection process has improved and that it is now easier to get into the program. </w:t>
      </w:r>
    </w:p>
    <w:p w14:paraId="0E98F165" w14:textId="7D386090" w:rsidR="00892407" w:rsidRPr="00892407" w:rsidRDefault="00892407" w:rsidP="00892407">
      <w:pPr>
        <w:pStyle w:val="Quote"/>
        <w:rPr>
          <w:rFonts w:ascii="Segoe UI" w:hAnsi="Segoe UI" w:cs="Segoe UI"/>
          <w:color w:val="auto"/>
        </w:rPr>
      </w:pPr>
      <w:r w:rsidRPr="00892407">
        <w:rPr>
          <w:rFonts w:ascii="Segoe UI" w:hAnsi="Segoe UI" w:cs="Segoe UI"/>
          <w:color w:val="auto"/>
        </w:rPr>
        <w:t>The workforce reports a positive in that selection to get onto the MICA program. And … it was obviously one of the big callouts that led to the commencement of the report in the first place. So, I think that's a positive.</w:t>
      </w:r>
    </w:p>
    <w:p w14:paraId="1C7175AD" w14:textId="48A98561" w:rsidR="00892407" w:rsidRPr="00892407" w:rsidRDefault="00892407" w:rsidP="00892407">
      <w:pPr>
        <w:pStyle w:val="Quote"/>
        <w:rPr>
          <w:rFonts w:ascii="Segoe UI" w:hAnsi="Segoe UI" w:cs="Segoe UI"/>
          <w:color w:val="auto"/>
        </w:rPr>
      </w:pPr>
      <w:r w:rsidRPr="00892407">
        <w:rPr>
          <w:rFonts w:ascii="Segoe UI" w:hAnsi="Segoe UI" w:cs="Segoe UI"/>
          <w:color w:val="auto"/>
        </w:rPr>
        <w:t>Participant</w:t>
      </w:r>
    </w:p>
    <w:p w14:paraId="47BC3A59" w14:textId="77777777" w:rsidR="00892407" w:rsidRPr="00892407" w:rsidRDefault="00892407" w:rsidP="00892407">
      <w:pPr>
        <w:spacing w:line="276" w:lineRule="auto"/>
        <w:rPr>
          <w:rFonts w:ascii="Segoe UI" w:eastAsiaTheme="majorEastAsia" w:hAnsi="Segoe UI" w:cs="Segoe UI"/>
        </w:rPr>
      </w:pPr>
      <w:r w:rsidRPr="00892407">
        <w:rPr>
          <w:rFonts w:ascii="Segoe UI" w:eastAsiaTheme="majorEastAsia" w:hAnsi="Segoe UI" w:cs="Segoe UI"/>
        </w:rPr>
        <w:t xml:space="preserve">The Commission also received negative feedback regarding the removal of managerial endorsement throughout the Progress Evaluation Audit including that the approach taken by Ambulance Victoria was overzealous or that ‘the pendulum swung too far’. </w:t>
      </w:r>
    </w:p>
    <w:p w14:paraId="1B1753A2" w14:textId="27A3AAF3" w:rsidR="00892407" w:rsidRPr="00892407" w:rsidRDefault="00892407" w:rsidP="00892407">
      <w:pPr>
        <w:pStyle w:val="Quote"/>
        <w:rPr>
          <w:rFonts w:ascii="Segoe UI" w:hAnsi="Segoe UI" w:cs="Segoe UI"/>
          <w:color w:val="auto"/>
        </w:rPr>
      </w:pPr>
      <w:r w:rsidRPr="00892407">
        <w:rPr>
          <w:rFonts w:ascii="Segoe UI" w:hAnsi="Segoe UI" w:cs="Segoe UI"/>
          <w:color w:val="auto"/>
        </w:rPr>
        <w:t>The pendulum swung too far one way and I'm not sure why exactly it was interpreted in that way. So the kind of things that came out of that is, well, we can't provide feedback anymore. Instead of this is how to provide meaningful feedback or this is what the problems were with feedback in the past.</w:t>
      </w:r>
    </w:p>
    <w:p w14:paraId="68F02585" w14:textId="2A6EB175" w:rsidR="00892407" w:rsidRPr="00892407" w:rsidRDefault="00892407" w:rsidP="00892407">
      <w:pPr>
        <w:pStyle w:val="Quote"/>
        <w:rPr>
          <w:rFonts w:ascii="Segoe UI" w:hAnsi="Segoe UI" w:cs="Segoe UI"/>
          <w:color w:val="auto"/>
        </w:rPr>
      </w:pPr>
      <w:r w:rsidRPr="00892407">
        <w:rPr>
          <w:rFonts w:ascii="Segoe UI" w:hAnsi="Segoe UI" w:cs="Segoe UI"/>
          <w:color w:val="auto"/>
        </w:rPr>
        <w:t>Participant</w:t>
      </w:r>
    </w:p>
    <w:p w14:paraId="5FDC5DF2" w14:textId="77777777" w:rsidR="00892407" w:rsidRPr="00892407" w:rsidRDefault="00892407" w:rsidP="00892407">
      <w:pPr>
        <w:spacing w:line="276" w:lineRule="auto"/>
        <w:rPr>
          <w:rFonts w:ascii="Segoe UI" w:eastAsiaTheme="majorEastAsia" w:hAnsi="Segoe UI" w:cs="Segoe UI"/>
        </w:rPr>
      </w:pPr>
      <w:r w:rsidRPr="00892407">
        <w:rPr>
          <w:rFonts w:ascii="Segoe UI" w:eastAsiaTheme="majorEastAsia" w:hAnsi="Segoe UI" w:cs="Segoe UI"/>
        </w:rPr>
        <w:t xml:space="preserve">The Commission also heard that Ambulance Victoria had overcorrected the issue by removing managers completely from recruitment processes across multiple areas, citing the Commission’s recommendation as the reason for doing so. </w:t>
      </w:r>
    </w:p>
    <w:p w14:paraId="240CE5B5" w14:textId="10A23D2B" w:rsidR="00892407" w:rsidRPr="00892407" w:rsidRDefault="00892407" w:rsidP="00892407">
      <w:pPr>
        <w:pStyle w:val="Quote"/>
        <w:rPr>
          <w:rFonts w:ascii="Segoe UI" w:hAnsi="Segoe UI" w:cs="Segoe UI"/>
          <w:color w:val="auto"/>
        </w:rPr>
      </w:pPr>
      <w:r w:rsidRPr="00892407">
        <w:rPr>
          <w:rFonts w:ascii="Segoe UI" w:hAnsi="Segoe UI" w:cs="Segoe UI"/>
          <w:color w:val="auto"/>
        </w:rPr>
        <w:t>I think that the amount of times I've heard people in that department say to me, our hands are tied, VEOHRC's recommended this or we can't do anything about it, VEOHRC's done this, is a copout because there are workable solutions to everything.</w:t>
      </w:r>
    </w:p>
    <w:p w14:paraId="1DD50D99" w14:textId="739A9976" w:rsidR="00892407" w:rsidRPr="00892407" w:rsidRDefault="00892407" w:rsidP="00892407">
      <w:pPr>
        <w:pStyle w:val="Quote"/>
        <w:rPr>
          <w:rFonts w:ascii="Segoe UI" w:hAnsi="Segoe UI" w:cs="Segoe UI"/>
          <w:color w:val="auto"/>
        </w:rPr>
      </w:pPr>
      <w:r w:rsidRPr="00892407">
        <w:rPr>
          <w:rFonts w:ascii="Segoe UI" w:hAnsi="Segoe UI" w:cs="Segoe UI"/>
          <w:color w:val="auto"/>
        </w:rPr>
        <w:t>Participant</w:t>
      </w:r>
    </w:p>
    <w:p w14:paraId="11776CF1" w14:textId="77777777" w:rsidR="00892407" w:rsidRPr="00892407" w:rsidRDefault="00892407" w:rsidP="00892407">
      <w:pPr>
        <w:spacing w:line="276" w:lineRule="auto"/>
        <w:rPr>
          <w:rFonts w:ascii="Segoe UI" w:hAnsi="Segoe UI" w:cs="Segoe UI"/>
        </w:rPr>
      </w:pPr>
      <w:r w:rsidRPr="00892407">
        <w:rPr>
          <w:rFonts w:ascii="Segoe UI" w:hAnsi="Segoe UI" w:cs="Segoe UI"/>
        </w:rPr>
        <w:t xml:space="preserve">This </w:t>
      </w:r>
      <w:r w:rsidRPr="00892407">
        <w:rPr>
          <w:rFonts w:ascii="Segoe UI" w:eastAsiaTheme="majorEastAsia" w:hAnsi="Segoe UI" w:cs="Segoe UI"/>
        </w:rPr>
        <w:t>indicates</w:t>
      </w:r>
      <w:r w:rsidRPr="00892407">
        <w:rPr>
          <w:rFonts w:ascii="Segoe UI" w:hAnsi="Segoe UI" w:cs="Segoe UI"/>
        </w:rPr>
        <w:t xml:space="preserve"> a mixed understanding of the true nature of changes to managerial endorsement among the workforce.</w:t>
      </w:r>
    </w:p>
    <w:p w14:paraId="2D9B2288" w14:textId="77777777" w:rsidR="00892407" w:rsidRPr="00EF0705" w:rsidRDefault="00892407" w:rsidP="00892407">
      <w:pPr>
        <w:pStyle w:val="Heading3"/>
      </w:pPr>
      <w:bookmarkStart w:id="14" w:name="_Toc184117730"/>
      <w:bookmarkStart w:id="15" w:name="_Toc184136165"/>
      <w:r w:rsidRPr="478BD601">
        <w:lastRenderedPageBreak/>
        <w:t>Progress in achieving change</w:t>
      </w:r>
      <w:bookmarkEnd w:id="14"/>
      <w:bookmarkEnd w:id="15"/>
    </w:p>
    <w:p w14:paraId="33889219" w14:textId="77777777" w:rsidR="00892407" w:rsidRDefault="00892407" w:rsidP="00892407">
      <w:pPr>
        <w:pStyle w:val="BodyText"/>
        <w:jc w:val="center"/>
        <w:rPr>
          <w:rStyle w:val="normaltextrun"/>
          <w:rFonts w:ascii="Segoe UI" w:hAnsi="Segoe UI" w:cs="Segoe UI"/>
          <w:b/>
          <w:bCs/>
        </w:rPr>
      </w:pPr>
      <w:r w:rsidRPr="00614473">
        <w:rPr>
          <w:rStyle w:val="normaltextrun"/>
          <w:rFonts w:ascii="Segoe UI" w:hAnsi="Segoe UI" w:cs="Segoe UI"/>
          <w:b/>
          <w:bCs/>
          <w:noProof/>
        </w:rPr>
        <w:drawing>
          <wp:inline distT="0" distB="0" distL="0" distR="0" wp14:anchorId="1CD365BE" wp14:editId="74F2E7D6">
            <wp:extent cx="1908000" cy="1980000"/>
            <wp:effectExtent l="0" t="0" r="0" b="1270"/>
            <wp:docPr id="2129098387" name="Picture 1" descr="A circular graphic depicting the Commission's assessment that this recommendation is implemented to a moderate extent, with a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98387" name="Picture 1" descr="A circular graphic depicting the Commission's assessment that this recommendation is implemented to a moderate extent, with a flag. "/>
                    <pic:cNvPicPr/>
                  </pic:nvPicPr>
                  <pic:blipFill>
                    <a:blip r:embed="rId8"/>
                    <a:stretch>
                      <a:fillRect/>
                    </a:stretch>
                  </pic:blipFill>
                  <pic:spPr>
                    <a:xfrm>
                      <a:off x="0" y="0"/>
                      <a:ext cx="1908000" cy="1980000"/>
                    </a:xfrm>
                    <a:prstGeom prst="rect">
                      <a:avLst/>
                    </a:prstGeom>
                  </pic:spPr>
                </pic:pic>
              </a:graphicData>
            </a:graphic>
          </wp:inline>
        </w:drawing>
      </w:r>
    </w:p>
    <w:p w14:paraId="1959A8FE" w14:textId="280B90A6" w:rsidR="00892407" w:rsidRPr="000271C3" w:rsidRDefault="00DA6B0B" w:rsidP="00892407">
      <w:pPr>
        <w:spacing w:line="276" w:lineRule="auto"/>
        <w:rPr>
          <w:rFonts w:ascii="Segoe UI" w:hAnsi="Segoe UI" w:cs="Segoe UI"/>
          <w:b/>
          <w:bCs/>
        </w:rPr>
      </w:pPr>
      <w:bookmarkStart w:id="16" w:name="_Toc184117731"/>
      <w:bookmarkStart w:id="17" w:name="_Toc184136166"/>
      <w:r>
        <w:rPr>
          <w:rStyle w:val="normaltextrun"/>
          <w:rFonts w:ascii="Segoe UI" w:hAnsi="Segoe UI" w:cs="Segoe UI"/>
          <w:bCs/>
        </w:rPr>
        <w:br/>
      </w:r>
      <w:r w:rsidR="00892407" w:rsidRPr="00FA593A">
        <w:rPr>
          <w:rStyle w:val="normaltextrun"/>
          <w:rFonts w:ascii="Segoe UI" w:hAnsi="Segoe UI" w:cs="Segoe UI"/>
          <w:bCs/>
        </w:rPr>
        <w:t xml:space="preserve">The Commission </w:t>
      </w:r>
      <w:r w:rsidR="00892407" w:rsidRPr="000271C3">
        <w:rPr>
          <w:rStyle w:val="normaltextrun"/>
          <w:rFonts w:ascii="Segoe UI" w:hAnsi="Segoe UI" w:cs="Segoe UI"/>
          <w:bCs/>
        </w:rPr>
        <w:t>assesses</w:t>
      </w:r>
      <w:r w:rsidR="00892407" w:rsidRPr="00FA593A">
        <w:rPr>
          <w:rStyle w:val="normaltextrun"/>
          <w:rFonts w:ascii="Segoe UI" w:hAnsi="Segoe UI" w:cs="Segoe UI"/>
          <w:bCs/>
        </w:rPr>
        <w:t xml:space="preserve"> Ambulance Victoria’s progress towards implementation of Recommendation 28 as implemented to a moderate extent. Although Ambulance Victoria has improved flexibility in MICA training and removed some managerial endorsement requirements, the Commission found some evidence that replication of managerial endorsement processes still occur</w:t>
      </w:r>
      <w:r w:rsidR="00892407">
        <w:rPr>
          <w:rStyle w:val="normaltextrun"/>
          <w:rFonts w:ascii="Segoe UI" w:hAnsi="Segoe UI" w:cs="Segoe UI"/>
          <w:bCs/>
        </w:rPr>
        <w:t>s</w:t>
      </w:r>
      <w:r w:rsidR="00892407" w:rsidRPr="00FA593A">
        <w:rPr>
          <w:rStyle w:val="normaltextrun"/>
          <w:rFonts w:ascii="Segoe UI" w:hAnsi="Segoe UI" w:cs="Segoe UI"/>
          <w:bCs/>
        </w:rPr>
        <w:t xml:space="preserve"> in reference checks</w:t>
      </w:r>
      <w:r w:rsidR="00892407">
        <w:rPr>
          <w:rStyle w:val="normaltextrun"/>
          <w:rFonts w:ascii="Segoe UI" w:hAnsi="Segoe UI" w:cs="Segoe UI"/>
          <w:bCs/>
        </w:rPr>
        <w:t>,</w:t>
      </w:r>
      <w:r w:rsidR="00892407" w:rsidRPr="00FA593A">
        <w:rPr>
          <w:rStyle w:val="normaltextrun"/>
          <w:rFonts w:ascii="Segoe UI" w:hAnsi="Segoe UI" w:cs="Segoe UI"/>
          <w:bCs/>
        </w:rPr>
        <w:t xml:space="preserve"> which appear to partially determine eligibility for shortlisting. Given this, the Commission has flagged the approach to this recommendation and encourages Ambulance Victoria to review its current implementation approach to ensure the recommendation intent is met.</w:t>
      </w:r>
      <w:bookmarkEnd w:id="16"/>
      <w:bookmarkEnd w:id="17"/>
    </w:p>
    <w:p w14:paraId="1FB4DEEF" w14:textId="77777777" w:rsidR="00892407" w:rsidRPr="00EF0705" w:rsidRDefault="00892407" w:rsidP="00892407">
      <w:pPr>
        <w:pStyle w:val="Heading2"/>
      </w:pPr>
      <w:bookmarkStart w:id="18" w:name="_Toc178171253"/>
      <w:bookmarkStart w:id="19" w:name="_Toc184117732"/>
      <w:bookmarkStart w:id="20" w:name="_Toc184136167"/>
      <w:r w:rsidRPr="478BD601">
        <w:t>What measures are still needed?</w:t>
      </w:r>
      <w:bookmarkEnd w:id="18"/>
      <w:bookmarkEnd w:id="19"/>
      <w:bookmarkEnd w:id="20"/>
    </w:p>
    <w:p w14:paraId="78D93550" w14:textId="77777777" w:rsidR="00892407" w:rsidRPr="00FF187D" w:rsidRDefault="00892407" w:rsidP="00892407">
      <w:pPr>
        <w:spacing w:line="276" w:lineRule="auto"/>
        <w:rPr>
          <w:rStyle w:val="normaltextrun"/>
          <w:rFonts w:ascii="Segoe UI" w:hAnsi="Segoe UI" w:cs="Segoe UI"/>
          <w:bCs/>
        </w:rPr>
      </w:pPr>
      <w:r w:rsidRPr="00FF187D">
        <w:rPr>
          <w:rStyle w:val="normaltextrun"/>
          <w:rFonts w:ascii="Segoe UI" w:hAnsi="Segoe UI" w:cs="Segoe UI"/>
          <w:bCs/>
        </w:rPr>
        <w:t>Ambulance Victoria should support managers to participate in probity checks during recruitment</w:t>
      </w:r>
      <w:r>
        <w:rPr>
          <w:rStyle w:val="normaltextrun"/>
          <w:rFonts w:ascii="Segoe UI" w:hAnsi="Segoe UI" w:cs="Segoe UI"/>
          <w:bCs/>
        </w:rPr>
        <w:t>.</w:t>
      </w:r>
      <w:r w:rsidRPr="00FF187D">
        <w:rPr>
          <w:rStyle w:val="normaltextrun"/>
          <w:rFonts w:ascii="Segoe UI" w:hAnsi="Segoe UI" w:cs="Segoe UI"/>
          <w:bCs/>
        </w:rPr>
        <w:t xml:space="preserve"> Managers should be free to participate in recruitment processes that do not duplicate managerial endorsement practices. Probity checks, which are generally conducted after an interview but before a formal offer is made, are the appropriate opportunity for managers to provide input on a candidate’s suitability.</w:t>
      </w:r>
    </w:p>
    <w:p w14:paraId="3FDF2AA2" w14:textId="77777777" w:rsidR="00892407" w:rsidRPr="00FF187D" w:rsidRDefault="00892407" w:rsidP="00892407">
      <w:pPr>
        <w:spacing w:line="276" w:lineRule="auto"/>
        <w:rPr>
          <w:rStyle w:val="normaltextrun"/>
          <w:rFonts w:ascii="Segoe UI" w:hAnsi="Segoe UI" w:cs="Segoe UI"/>
          <w:bCs/>
        </w:rPr>
      </w:pPr>
      <w:r w:rsidRPr="00FF187D">
        <w:rPr>
          <w:rStyle w:val="normaltextrun"/>
          <w:rFonts w:ascii="Segoe UI" w:hAnsi="Segoe UI" w:cs="Segoe UI"/>
          <w:bCs/>
        </w:rPr>
        <w:t>The information provided on the MICA assessment procedures identifies opportunities for improving accessibility. The Commission heard about applications that had been rejected because they did</w:t>
      </w:r>
      <w:r>
        <w:rPr>
          <w:rStyle w:val="normaltextrun"/>
          <w:rFonts w:ascii="Segoe UI" w:hAnsi="Segoe UI" w:cs="Segoe UI"/>
          <w:bCs/>
        </w:rPr>
        <w:t xml:space="preserve"> </w:t>
      </w:r>
      <w:r w:rsidRPr="00FF187D">
        <w:rPr>
          <w:rStyle w:val="normaltextrun"/>
          <w:rFonts w:ascii="Segoe UI" w:hAnsi="Segoe UI" w:cs="Segoe UI"/>
          <w:bCs/>
        </w:rPr>
        <w:t>n</w:t>
      </w:r>
      <w:r>
        <w:rPr>
          <w:rStyle w:val="normaltextrun"/>
          <w:rFonts w:ascii="Segoe UI" w:hAnsi="Segoe UI" w:cs="Segoe UI"/>
          <w:bCs/>
        </w:rPr>
        <w:t>o</w:t>
      </w:r>
      <w:r w:rsidRPr="00FF187D">
        <w:rPr>
          <w:rStyle w:val="normaltextrun"/>
          <w:rFonts w:ascii="Segoe UI" w:hAnsi="Segoe UI" w:cs="Segoe UI"/>
          <w:bCs/>
        </w:rPr>
        <w:t>t meet the formatting criteria. Ambulance Victoria could consider where inclusive assessment conditions should be introduced, such as allowing for non-written submissions and video assessments, extensions to examination times and so on.</w:t>
      </w:r>
    </w:p>
    <w:p w14:paraId="6F736A55" w14:textId="77777777" w:rsidR="00892407" w:rsidRPr="00FF187D" w:rsidRDefault="00892407" w:rsidP="00892407">
      <w:pPr>
        <w:spacing w:line="276" w:lineRule="auto"/>
        <w:rPr>
          <w:rStyle w:val="normaltextrun"/>
          <w:rFonts w:ascii="Segoe UI" w:hAnsi="Segoe UI" w:cs="Segoe UI"/>
          <w:bCs/>
        </w:rPr>
      </w:pPr>
      <w:r w:rsidRPr="00FF187D">
        <w:rPr>
          <w:rStyle w:val="normaltextrun"/>
          <w:rFonts w:ascii="Segoe UI" w:hAnsi="Segoe UI" w:cs="Segoe UI"/>
          <w:bCs/>
        </w:rPr>
        <w:t>Ambulance Victoria may also wish to consider the use of an order of merit within the F</w:t>
      </w:r>
      <w:r>
        <w:rPr>
          <w:rStyle w:val="normaltextrun"/>
          <w:rFonts w:ascii="Segoe UI" w:hAnsi="Segoe UI" w:cs="Segoe UI"/>
          <w:bCs/>
        </w:rPr>
        <w:t>CO</w:t>
      </w:r>
      <w:r w:rsidRPr="00FF187D">
        <w:rPr>
          <w:rStyle w:val="normaltextrun"/>
          <w:rFonts w:ascii="Segoe UI" w:hAnsi="Segoe UI" w:cs="Segoe UI"/>
          <w:bCs/>
        </w:rPr>
        <w:t xml:space="preserve"> program to ensure it does not disproportionately impact particular cohorts such as people with caring responsibilities or people with disabilit</w:t>
      </w:r>
      <w:r>
        <w:rPr>
          <w:rStyle w:val="normaltextrun"/>
          <w:rFonts w:ascii="Segoe UI" w:hAnsi="Segoe UI" w:cs="Segoe UI"/>
          <w:bCs/>
        </w:rPr>
        <w:t>ies</w:t>
      </w:r>
      <w:r w:rsidRPr="00FF187D">
        <w:rPr>
          <w:rStyle w:val="normaltextrun"/>
          <w:rFonts w:ascii="Segoe UI" w:hAnsi="Segoe UI" w:cs="Segoe UI"/>
          <w:bCs/>
        </w:rPr>
        <w:t>.</w:t>
      </w:r>
    </w:p>
    <w:p w14:paraId="39C324C8" w14:textId="77777777" w:rsidR="00892407" w:rsidRPr="00884D56" w:rsidRDefault="00892407" w:rsidP="00892407">
      <w:pPr>
        <w:pStyle w:val="paragraph"/>
        <w:rPr>
          <w:rFonts w:ascii="Segoe UI" w:eastAsiaTheme="majorEastAsia" w:hAnsi="Segoe UI" w:cs="Segoe UI"/>
          <w:b/>
          <w:bCs/>
          <w:sz w:val="22"/>
          <w:szCs w:val="22"/>
        </w:rPr>
      </w:pPr>
      <w:r w:rsidRPr="00884D56">
        <w:rPr>
          <w:rFonts w:ascii="Segoe UI" w:eastAsiaTheme="majorEastAsia" w:hAnsi="Segoe UI" w:cs="Segoe UI"/>
          <w:b/>
          <w:bCs/>
          <w:sz w:val="22"/>
          <w:szCs w:val="22"/>
        </w:rPr>
        <w:t>Improving flexibility at Ambulance Victoria</w:t>
      </w:r>
    </w:p>
    <w:p w14:paraId="687D90AE" w14:textId="0E66E7B3" w:rsidR="006D056D" w:rsidRDefault="00892407" w:rsidP="00892407">
      <w:r w:rsidRPr="450D83BB">
        <w:rPr>
          <w:rFonts w:ascii="Segoe UI" w:eastAsiaTheme="majorEastAsia" w:hAnsi="Segoe UI" w:cs="Segoe UI"/>
        </w:rPr>
        <w:t xml:space="preserve">Like most </w:t>
      </w:r>
      <w:r w:rsidRPr="00884D56">
        <w:rPr>
          <w:rFonts w:ascii="Segoe UI" w:eastAsiaTheme="majorEastAsia" w:hAnsi="Segoe UI" w:cs="Segoe UI"/>
        </w:rPr>
        <w:t>paramedics</w:t>
      </w:r>
      <w:r w:rsidRPr="450D83BB">
        <w:rPr>
          <w:rFonts w:ascii="Segoe UI" w:eastAsiaTheme="majorEastAsia" w:hAnsi="Segoe UI" w:cs="Segoe UI"/>
        </w:rPr>
        <w:t xml:space="preserve"> at Ambulance Victoria, MICA paramedics are subject to inflexible working conditions and rostering environments. For flexibility to improve in the MICA </w:t>
      </w:r>
      <w:r w:rsidRPr="450D83BB">
        <w:rPr>
          <w:rFonts w:ascii="Segoe UI" w:eastAsiaTheme="majorEastAsia" w:hAnsi="Segoe UI" w:cs="Segoe UI"/>
        </w:rPr>
        <w:lastRenderedPageBreak/>
        <w:t xml:space="preserve">program, Ambulance Victoria </w:t>
      </w:r>
      <w:r>
        <w:rPr>
          <w:rFonts w:ascii="Segoe UI" w:eastAsiaTheme="majorEastAsia" w:hAnsi="Segoe UI" w:cs="Segoe UI"/>
        </w:rPr>
        <w:t>should</w:t>
      </w:r>
      <w:r w:rsidRPr="450D83BB">
        <w:rPr>
          <w:rFonts w:ascii="Segoe UI" w:eastAsiaTheme="majorEastAsia" w:hAnsi="Segoe UI" w:cs="Segoe UI"/>
        </w:rPr>
        <w:t xml:space="preserve"> appropriately prioritise and resource the full-scale implementation of flexibility for the operational </w:t>
      </w:r>
      <w:r w:rsidRPr="00DA6B0B">
        <w:rPr>
          <w:rFonts w:ascii="Segoe UI" w:eastAsiaTheme="majorEastAsia" w:hAnsi="Segoe UI" w:cs="Segoe UI"/>
        </w:rPr>
        <w:t>workforce. See Reform Barrier: Flexibility.</w:t>
      </w:r>
    </w:p>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07"/>
    <w:rsid w:val="001F5514"/>
    <w:rsid w:val="003045D2"/>
    <w:rsid w:val="006D056D"/>
    <w:rsid w:val="00892407"/>
    <w:rsid w:val="00D26D74"/>
    <w:rsid w:val="00D42594"/>
    <w:rsid w:val="00DA6B0B"/>
    <w:rsid w:val="00EB7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4E13"/>
  <w15:chartTrackingRefBased/>
  <w15:docId w15:val="{5DE487D3-A036-498A-8D5B-5993B5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07"/>
  </w:style>
  <w:style w:type="paragraph" w:styleId="Heading1">
    <w:name w:val="heading 1"/>
    <w:basedOn w:val="Normal"/>
    <w:next w:val="Normal"/>
    <w:link w:val="Heading1Char"/>
    <w:qFormat/>
    <w:rsid w:val="00892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92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92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92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92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407"/>
    <w:rPr>
      <w:rFonts w:eastAsiaTheme="majorEastAsia" w:cstheme="majorBidi"/>
      <w:color w:val="272727" w:themeColor="text1" w:themeTint="D8"/>
    </w:rPr>
  </w:style>
  <w:style w:type="paragraph" w:styleId="Title">
    <w:name w:val="Title"/>
    <w:basedOn w:val="Normal"/>
    <w:next w:val="Normal"/>
    <w:link w:val="TitleChar"/>
    <w:uiPriority w:val="10"/>
    <w:qFormat/>
    <w:rsid w:val="00892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407"/>
    <w:pPr>
      <w:spacing w:before="160"/>
      <w:jc w:val="center"/>
    </w:pPr>
    <w:rPr>
      <w:i/>
      <w:iCs/>
      <w:color w:val="404040" w:themeColor="text1" w:themeTint="BF"/>
    </w:rPr>
  </w:style>
  <w:style w:type="character" w:customStyle="1" w:styleId="QuoteChar">
    <w:name w:val="Quote Char"/>
    <w:basedOn w:val="DefaultParagraphFont"/>
    <w:link w:val="Quote"/>
    <w:uiPriority w:val="29"/>
    <w:rsid w:val="00892407"/>
    <w:rPr>
      <w:i/>
      <w:iCs/>
      <w:color w:val="404040" w:themeColor="text1" w:themeTint="BF"/>
    </w:rPr>
  </w:style>
  <w:style w:type="paragraph" w:styleId="ListParagraph">
    <w:name w:val="List Paragraph"/>
    <w:aliases w:val="Bullet number"/>
    <w:basedOn w:val="Normal"/>
    <w:uiPriority w:val="99"/>
    <w:qFormat/>
    <w:rsid w:val="00892407"/>
    <w:pPr>
      <w:ind w:left="720"/>
      <w:contextualSpacing/>
    </w:pPr>
  </w:style>
  <w:style w:type="character" w:styleId="IntenseEmphasis">
    <w:name w:val="Intense Emphasis"/>
    <w:basedOn w:val="DefaultParagraphFont"/>
    <w:uiPriority w:val="21"/>
    <w:qFormat/>
    <w:rsid w:val="00892407"/>
    <w:rPr>
      <w:i/>
      <w:iCs/>
      <w:color w:val="0F4761" w:themeColor="accent1" w:themeShade="BF"/>
    </w:rPr>
  </w:style>
  <w:style w:type="paragraph" w:styleId="IntenseQuote">
    <w:name w:val="Intense Quote"/>
    <w:basedOn w:val="Normal"/>
    <w:next w:val="Normal"/>
    <w:link w:val="IntenseQuoteChar"/>
    <w:uiPriority w:val="30"/>
    <w:qFormat/>
    <w:rsid w:val="00892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407"/>
    <w:rPr>
      <w:i/>
      <w:iCs/>
      <w:color w:val="0F4761" w:themeColor="accent1" w:themeShade="BF"/>
    </w:rPr>
  </w:style>
  <w:style w:type="character" w:styleId="IntenseReference">
    <w:name w:val="Intense Reference"/>
    <w:basedOn w:val="DefaultParagraphFont"/>
    <w:uiPriority w:val="32"/>
    <w:qFormat/>
    <w:rsid w:val="00892407"/>
    <w:rPr>
      <w:b/>
      <w:bCs/>
      <w:smallCaps/>
      <w:color w:val="0F4761" w:themeColor="accent1" w:themeShade="BF"/>
      <w:spacing w:val="5"/>
    </w:rPr>
  </w:style>
  <w:style w:type="paragraph" w:styleId="BodyText">
    <w:name w:val="Body Text"/>
    <w:basedOn w:val="Normal"/>
    <w:link w:val="BodyTextChar"/>
    <w:qFormat/>
    <w:rsid w:val="00892407"/>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892407"/>
    <w:rPr>
      <w:rFonts w:ascii="Arial" w:eastAsiaTheme="majorEastAsia" w:hAnsi="Arial" w:cs="Arial"/>
      <w:kern w:val="0"/>
      <w:szCs w:val="20"/>
      <w:lang w:eastAsia="en-AU"/>
      <w14:ligatures w14:val="none"/>
    </w:rPr>
  </w:style>
  <w:style w:type="paragraph" w:customStyle="1" w:styleId="paragraph">
    <w:name w:val="paragraph"/>
    <w:basedOn w:val="Normal"/>
    <w:rsid w:val="0089240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9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8D3B2-7B8D-41E4-97F1-70F5C35E3293}">
  <ds:schemaRefs>
    <ds:schemaRef ds:uri="http://schemas.microsoft.com/office/2006/documentManagement/types"/>
    <ds:schemaRef ds:uri="http://purl.org/dc/dcmitype/"/>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31FE0C1-F726-476E-BE43-2D58A13E1D7A}">
  <ds:schemaRefs>
    <ds:schemaRef ds:uri="http://schemas.microsoft.com/sharepoint/v3/contenttype/forms"/>
  </ds:schemaRefs>
</ds:datastoreItem>
</file>

<file path=customXml/itemProps3.xml><?xml version="1.0" encoding="utf-8"?>
<ds:datastoreItem xmlns:ds="http://schemas.openxmlformats.org/officeDocument/2006/customXml" ds:itemID="{BFBD15C9-8BAB-4848-B27B-EFECE32D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2025-01-07T23:29:00Z</dcterms:created>
  <dcterms:modified xsi:type="dcterms:W3CDTF">2025-01-08T01:04:00Z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