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70DC5" w14:textId="77777777" w:rsidR="00B47C9B" w:rsidRPr="002D39F8" w:rsidRDefault="00B47C9B" w:rsidP="00B47C9B">
      <w:pPr>
        <w:pStyle w:val="Heading1"/>
      </w:pPr>
      <w:bookmarkStart w:id="0" w:name="_Toc184136200"/>
      <w:r w:rsidRPr="00EF0705">
        <w:rPr>
          <w:lang w:val="en-US"/>
        </w:rPr>
        <w:t xml:space="preserve">Recommendation </w:t>
      </w:r>
      <w:r>
        <w:rPr>
          <w:lang w:val="en-US"/>
        </w:rPr>
        <w:t xml:space="preserve">40: </w:t>
      </w:r>
      <w:r w:rsidRPr="002D39F8">
        <w:rPr>
          <w:lang w:val="en-US"/>
        </w:rPr>
        <w:t>Updating and strengthening governance documents</w:t>
      </w:r>
      <w:bookmarkEnd w:id="0"/>
    </w:p>
    <w:p w14:paraId="00B80707" w14:textId="77777777" w:rsidR="00B47C9B" w:rsidRPr="00972881" w:rsidRDefault="00B47C9B" w:rsidP="00B47C9B">
      <w:pPr>
        <w:pStyle w:val="paragraph"/>
        <w:spacing w:before="0" w:beforeAutospacing="0" w:line="276" w:lineRule="auto"/>
        <w:rPr>
          <w:rFonts w:ascii="Segoe UI" w:hAnsi="Segoe UI" w:cs="Segoe UI"/>
          <w:sz w:val="22"/>
          <w:szCs w:val="22"/>
        </w:rPr>
      </w:pPr>
      <w:r w:rsidRPr="00972881">
        <w:rPr>
          <w:rFonts w:ascii="Segoe UI" w:hAnsi="Segoe UI" w:cs="Segoe UI"/>
          <w:sz w:val="22"/>
          <w:szCs w:val="22"/>
        </w:rPr>
        <w:t xml:space="preserve">Recommendation 40 </w:t>
      </w:r>
      <w:r w:rsidRPr="00972881">
        <w:rPr>
          <w:rFonts w:ascii="Segoe UI" w:hAnsi="Segoe UI" w:cs="Segoe UI"/>
          <w:sz w:val="22"/>
          <w:szCs w:val="22"/>
          <w:lang w:val="en-US"/>
        </w:rPr>
        <w:t>requires</w:t>
      </w:r>
      <w:r w:rsidRPr="00972881">
        <w:rPr>
          <w:rFonts w:ascii="Segoe UI" w:hAnsi="Segoe UI" w:cs="Segoe UI"/>
          <w:sz w:val="22"/>
          <w:szCs w:val="22"/>
        </w:rPr>
        <w:t xml:space="preserve"> Ambulance Victoria to review and update key governance documents to include a strong statement of commitment to and shared responsibility for workplace equality and safety that underpins other corporate priorities.</w:t>
      </w:r>
    </w:p>
    <w:p w14:paraId="2EF23D75" w14:textId="77777777" w:rsidR="00B47C9B" w:rsidRPr="000B06FA" w:rsidRDefault="00B47C9B" w:rsidP="00B47C9B">
      <w:pPr>
        <w:pStyle w:val="Heading2"/>
      </w:pPr>
      <w:bookmarkStart w:id="1" w:name="_Toc184117767"/>
      <w:bookmarkStart w:id="2" w:name="_Toc184136202"/>
      <w:r>
        <w:t>R</w:t>
      </w:r>
      <w:r w:rsidRPr="00EF0705">
        <w:t>ecommendation</w:t>
      </w:r>
      <w:r>
        <w:t xml:space="preserve"> intent and why it</w:t>
      </w:r>
      <w:r w:rsidRPr="00EF0705">
        <w:t xml:space="preserve"> matters</w:t>
      </w:r>
      <w:bookmarkEnd w:id="1"/>
      <w:bookmarkEnd w:id="2"/>
    </w:p>
    <w:p w14:paraId="1E2C87E6" w14:textId="77777777" w:rsidR="00B47C9B" w:rsidRPr="00972881" w:rsidRDefault="00B47C9B" w:rsidP="00B47C9B">
      <w:pPr>
        <w:pStyle w:val="paragraph"/>
        <w:spacing w:before="0" w:beforeAutospacing="0" w:line="276" w:lineRule="auto"/>
        <w:rPr>
          <w:rFonts w:ascii="Segoe UI" w:hAnsi="Segoe UI" w:cs="Segoe UI"/>
          <w:sz w:val="22"/>
          <w:szCs w:val="22"/>
        </w:rPr>
      </w:pPr>
      <w:r w:rsidRPr="00972881">
        <w:rPr>
          <w:rFonts w:ascii="Segoe UI" w:hAnsi="Segoe UI" w:cs="Segoe UI"/>
          <w:sz w:val="22"/>
          <w:szCs w:val="22"/>
          <w:lang w:val="en-US"/>
        </w:rPr>
        <w:t xml:space="preserve">Strengthening Ambulance Victoria’s </w:t>
      </w:r>
      <w:r w:rsidRPr="00972881">
        <w:rPr>
          <w:rFonts w:ascii="Segoe UI" w:hAnsi="Segoe UI" w:cs="Segoe UI"/>
          <w:sz w:val="22"/>
          <w:szCs w:val="22"/>
        </w:rPr>
        <w:t>governance</w:t>
      </w:r>
      <w:r w:rsidRPr="00972881">
        <w:rPr>
          <w:rFonts w:ascii="Segoe UI" w:hAnsi="Segoe UI" w:cs="Segoe UI"/>
          <w:sz w:val="22"/>
          <w:szCs w:val="22"/>
          <w:lang w:val="en-US"/>
        </w:rPr>
        <w:t xml:space="preserve"> documents will m</w:t>
      </w:r>
      <w:r w:rsidRPr="00972881">
        <w:rPr>
          <w:rFonts w:ascii="Segoe UI" w:hAnsi="Segoe UI" w:cs="Segoe UI"/>
          <w:sz w:val="22"/>
          <w:szCs w:val="22"/>
        </w:rPr>
        <w:t xml:space="preserve">ore consistently and clearly communicate Ambulance Victoria’s commitment to workplace safety. It will also </w:t>
      </w:r>
      <w:r w:rsidRPr="00972881">
        <w:rPr>
          <w:rFonts w:ascii="Segoe UI" w:hAnsi="Segoe UI" w:cs="Segoe UI"/>
          <w:sz w:val="22"/>
          <w:szCs w:val="22"/>
          <w:lang w:val="en-US"/>
        </w:rPr>
        <w:t xml:space="preserve">drive organisational system change to meet and maintain </w:t>
      </w:r>
      <w:r w:rsidRPr="00972881">
        <w:rPr>
          <w:rFonts w:ascii="Segoe UI" w:hAnsi="Segoe UI" w:cs="Segoe UI"/>
          <w:i/>
          <w:iCs/>
          <w:sz w:val="22"/>
          <w:szCs w:val="22"/>
          <w:lang w:val="en-US"/>
        </w:rPr>
        <w:t>Equal Opportunity Act 2010</w:t>
      </w:r>
      <w:r w:rsidRPr="00972881">
        <w:rPr>
          <w:rFonts w:ascii="Segoe UI" w:hAnsi="Segoe UI" w:cs="Segoe UI"/>
          <w:sz w:val="22"/>
          <w:szCs w:val="22"/>
          <w:lang w:val="en-US"/>
        </w:rPr>
        <w:t xml:space="preserve"> (Vic) compliance and </w:t>
      </w:r>
      <w:r>
        <w:rPr>
          <w:rFonts w:ascii="Segoe UI" w:hAnsi="Segoe UI" w:cs="Segoe UI"/>
          <w:sz w:val="22"/>
          <w:szCs w:val="22"/>
          <w:lang w:val="en-US"/>
        </w:rPr>
        <w:t xml:space="preserve">to </w:t>
      </w:r>
      <w:r w:rsidRPr="00972881">
        <w:rPr>
          <w:rFonts w:ascii="Segoe UI" w:hAnsi="Segoe UI" w:cs="Segoe UI"/>
          <w:sz w:val="22"/>
          <w:szCs w:val="22"/>
          <w:lang w:val="en-US"/>
        </w:rPr>
        <w:t>implement measures to improve workplace equality.</w:t>
      </w:r>
    </w:p>
    <w:p w14:paraId="2D665218" w14:textId="77777777" w:rsidR="00B47C9B" w:rsidRPr="00EF0705" w:rsidRDefault="00B47C9B" w:rsidP="00B47C9B">
      <w:pPr>
        <w:pStyle w:val="Heading2"/>
      </w:pPr>
      <w:bookmarkStart w:id="3" w:name="_Toc184117768"/>
      <w:bookmarkStart w:id="4" w:name="_Toc184136203"/>
      <w:r w:rsidRPr="00EF0705">
        <w:t>Findings</w:t>
      </w:r>
      <w:bookmarkEnd w:id="3"/>
      <w:bookmarkEnd w:id="4"/>
    </w:p>
    <w:p w14:paraId="49682225" w14:textId="77777777" w:rsidR="00B47C9B" w:rsidRPr="00EF0705" w:rsidRDefault="00B47C9B" w:rsidP="00B47C9B">
      <w:pPr>
        <w:pStyle w:val="Heading3"/>
      </w:pPr>
      <w:bookmarkStart w:id="5" w:name="_Toc184117769"/>
      <w:bookmarkStart w:id="6" w:name="_Toc184136204"/>
      <w:r w:rsidRPr="00EF0705">
        <w:t xml:space="preserve">What we found in </w:t>
      </w:r>
      <w:r>
        <w:t>Phase 1 of the Review</w:t>
      </w:r>
      <w:bookmarkEnd w:id="5"/>
      <w:bookmarkEnd w:id="6"/>
    </w:p>
    <w:p w14:paraId="3AF2C936" w14:textId="77777777" w:rsidR="00B47C9B" w:rsidRPr="005264FC" w:rsidRDefault="00B47C9B" w:rsidP="00B47C9B">
      <w:pPr>
        <w:pStyle w:val="paragraph"/>
        <w:spacing w:before="0" w:beforeAutospacing="0" w:line="276" w:lineRule="auto"/>
        <w:rPr>
          <w:rFonts w:ascii="Segoe UI" w:hAnsi="Segoe UI" w:cs="Segoe UI"/>
          <w:bCs/>
          <w:sz w:val="22"/>
          <w:szCs w:val="22"/>
        </w:rPr>
      </w:pPr>
      <w:r w:rsidRPr="005264FC">
        <w:rPr>
          <w:rStyle w:val="normaltextrun"/>
          <w:rFonts w:ascii="Segoe UI" w:eastAsiaTheme="majorEastAsia" w:hAnsi="Segoe UI" w:cs="Segoe UI"/>
          <w:sz w:val="22"/>
          <w:szCs w:val="22"/>
        </w:rPr>
        <w:t xml:space="preserve">In Phase 1 of </w:t>
      </w:r>
      <w:r w:rsidRPr="005264FC">
        <w:rPr>
          <w:rFonts w:ascii="Segoe UI" w:hAnsi="Segoe UI" w:cs="Segoe UI"/>
          <w:bCs/>
          <w:sz w:val="22"/>
          <w:szCs w:val="22"/>
        </w:rPr>
        <w:t>the</w:t>
      </w:r>
      <w:r w:rsidRPr="005264FC">
        <w:rPr>
          <w:rStyle w:val="normaltextrun"/>
          <w:rFonts w:ascii="Segoe UI" w:eastAsiaTheme="majorEastAsia" w:hAnsi="Segoe UI" w:cs="Segoe UI"/>
          <w:sz w:val="22"/>
          <w:szCs w:val="22"/>
        </w:rPr>
        <w:t xml:space="preserve"> Review</w:t>
      </w:r>
      <w:r>
        <w:rPr>
          <w:rStyle w:val="normaltextrun"/>
          <w:rFonts w:ascii="Segoe UI" w:eastAsiaTheme="majorEastAsia" w:hAnsi="Segoe UI" w:cs="Segoe UI"/>
          <w:sz w:val="22"/>
          <w:szCs w:val="22"/>
        </w:rPr>
        <w:t>,</w:t>
      </w:r>
      <w:r w:rsidRPr="005264FC">
        <w:rPr>
          <w:rStyle w:val="FootnoteReference"/>
          <w:rFonts w:ascii="Segoe UI" w:eastAsiaTheme="majorEastAsia" w:hAnsi="Segoe UI" w:cs="Segoe UI"/>
          <w:sz w:val="22"/>
          <w:szCs w:val="22"/>
        </w:rPr>
        <w:footnoteReference w:id="2"/>
      </w:r>
      <w:r w:rsidRPr="005264FC">
        <w:rPr>
          <w:rStyle w:val="normaltextrun"/>
          <w:rFonts w:ascii="Segoe UI" w:eastAsiaTheme="majorEastAsia" w:hAnsi="Segoe UI" w:cs="Segoe UI"/>
          <w:sz w:val="22"/>
          <w:szCs w:val="22"/>
        </w:rPr>
        <w:t xml:space="preserve"> the Commission found that while </w:t>
      </w:r>
      <w:r w:rsidRPr="005264FC">
        <w:rPr>
          <w:rFonts w:ascii="Segoe UI" w:hAnsi="Segoe UI" w:cs="Segoe UI"/>
          <w:bCs/>
          <w:sz w:val="22"/>
          <w:szCs w:val="22"/>
        </w:rPr>
        <w:t xml:space="preserve">Ambulance Victoria had sound, modern governance systems, it needed to fully harness them to comprehensively address the workplace harms and inequalities identified by the Commission and to drive continual improvement. See section 13.4.1 of the </w:t>
      </w:r>
      <w:r w:rsidRPr="00B47C9B">
        <w:rPr>
          <w:rFonts w:ascii="Segoe UI" w:hAnsi="Segoe UI" w:cs="Segoe UI"/>
          <w:bCs/>
          <w:color w:val="0000FF"/>
          <w:sz w:val="22"/>
          <w:szCs w:val="22"/>
          <w:u w:val="single"/>
        </w:rPr>
        <w:t>Phase 1 Report.</w:t>
      </w:r>
    </w:p>
    <w:p w14:paraId="0F1DDDA9" w14:textId="77777777" w:rsidR="00B47C9B" w:rsidRPr="00AE294F" w:rsidRDefault="00B47C9B" w:rsidP="00B47C9B">
      <w:pPr>
        <w:pStyle w:val="paragraph"/>
        <w:spacing w:before="0" w:beforeAutospacing="0" w:line="276" w:lineRule="auto"/>
        <w:rPr>
          <w:rFonts w:ascii="Segoe UI" w:eastAsiaTheme="majorEastAsia" w:hAnsi="Segoe UI" w:cs="Segoe UI"/>
          <w:sz w:val="22"/>
          <w:szCs w:val="22"/>
        </w:rPr>
      </w:pPr>
      <w:r w:rsidRPr="005264FC">
        <w:rPr>
          <w:rFonts w:ascii="Segoe UI" w:hAnsi="Segoe UI" w:cs="Segoe UI"/>
          <w:bCs/>
          <w:sz w:val="22"/>
          <w:szCs w:val="22"/>
        </w:rPr>
        <w:t>The accountability for embedding and improving workplace equality is organisational and shared by every part of Ambulance Victoria, with a clear oversight role for the Board.</w:t>
      </w:r>
    </w:p>
    <w:p w14:paraId="07CD42FD" w14:textId="77777777" w:rsidR="00B47C9B" w:rsidRPr="005264FC" w:rsidRDefault="00B47C9B" w:rsidP="00B47C9B">
      <w:pPr>
        <w:pStyle w:val="paragraph"/>
        <w:spacing w:before="0" w:beforeAutospacing="0" w:line="276" w:lineRule="auto"/>
        <w:rPr>
          <w:rFonts w:ascii="Segoe UI" w:hAnsi="Segoe UI" w:cs="Segoe UI"/>
          <w:bCs/>
          <w:sz w:val="22"/>
          <w:szCs w:val="22"/>
        </w:rPr>
      </w:pPr>
      <w:r w:rsidRPr="005264FC">
        <w:rPr>
          <w:rFonts w:ascii="Segoe UI" w:hAnsi="Segoe UI" w:cs="Segoe UI"/>
          <w:bCs/>
          <w:sz w:val="22"/>
          <w:szCs w:val="22"/>
        </w:rPr>
        <w:t xml:space="preserve">The Commission found that corporate documentation should more consistently and clearly communicate Ambulance Victoria’s commitment to workplace safety and equality </w:t>
      </w:r>
      <w:r>
        <w:rPr>
          <w:rFonts w:ascii="Segoe UI" w:hAnsi="Segoe UI" w:cs="Segoe UI"/>
          <w:bCs/>
          <w:sz w:val="22"/>
          <w:szCs w:val="22"/>
        </w:rPr>
        <w:t>using</w:t>
      </w:r>
      <w:r w:rsidRPr="005264FC">
        <w:rPr>
          <w:rFonts w:ascii="Segoe UI" w:hAnsi="Segoe UI" w:cs="Segoe UI"/>
          <w:bCs/>
          <w:sz w:val="22"/>
          <w:szCs w:val="22"/>
        </w:rPr>
        <w:t xml:space="preserve"> language that aligns with and reinforces </w:t>
      </w:r>
      <w:r>
        <w:rPr>
          <w:rFonts w:ascii="Segoe UI" w:hAnsi="Segoe UI" w:cs="Segoe UI"/>
          <w:bCs/>
          <w:sz w:val="22"/>
          <w:szCs w:val="22"/>
        </w:rPr>
        <w:t xml:space="preserve">the </w:t>
      </w:r>
      <w:r w:rsidRPr="00FC7545">
        <w:rPr>
          <w:rFonts w:ascii="Segoe UI" w:hAnsi="Segoe UI" w:cs="Segoe UI"/>
          <w:bCs/>
          <w:sz w:val="22"/>
          <w:szCs w:val="22"/>
        </w:rPr>
        <w:t>new values developed under Recommendation 7: Resetting and embedding organisational values.</w:t>
      </w:r>
    </w:p>
    <w:p w14:paraId="688F85ED" w14:textId="77777777" w:rsidR="00B47C9B" w:rsidRPr="005264FC" w:rsidRDefault="00B47C9B" w:rsidP="00B47C9B">
      <w:pPr>
        <w:pStyle w:val="paragraph"/>
        <w:spacing w:before="0" w:beforeAutospacing="0" w:line="276" w:lineRule="auto"/>
        <w:rPr>
          <w:rFonts w:ascii="Segoe UI" w:hAnsi="Segoe UI" w:cs="Segoe UI"/>
          <w:bCs/>
          <w:sz w:val="22"/>
          <w:szCs w:val="22"/>
        </w:rPr>
      </w:pPr>
      <w:r w:rsidRPr="005264FC">
        <w:rPr>
          <w:rFonts w:ascii="Segoe UI" w:hAnsi="Segoe UI" w:cs="Segoe UI"/>
          <w:bCs/>
          <w:sz w:val="22"/>
          <w:szCs w:val="22"/>
        </w:rPr>
        <w:t>The Commission recommended that this work be guided by models of minimum and mature policy and process enhancements to drive organisational system change for workplace safety and equality.</w:t>
      </w:r>
    </w:p>
    <w:p w14:paraId="6511C0C5" w14:textId="77777777" w:rsidR="00B47C9B" w:rsidRPr="00797110" w:rsidRDefault="00B47C9B" w:rsidP="00B47C9B">
      <w:pPr>
        <w:pStyle w:val="Heading3"/>
        <w:rPr>
          <w:rStyle w:val="normaltextrun"/>
          <w:rFonts w:ascii="Segoe UI" w:hAnsi="Segoe UI" w:cs="Segoe UI"/>
        </w:rPr>
      </w:pPr>
      <w:bookmarkStart w:id="7" w:name="_Toc184117770"/>
      <w:bookmarkStart w:id="8" w:name="_Toc184136205"/>
      <w:r w:rsidRPr="00EF0705">
        <w:t xml:space="preserve">What we found in </w:t>
      </w:r>
      <w:r>
        <w:t>Phase 3 of the Review</w:t>
      </w:r>
      <w:bookmarkEnd w:id="7"/>
      <w:bookmarkEnd w:id="8"/>
    </w:p>
    <w:p w14:paraId="751D2014" w14:textId="77777777" w:rsidR="00B47C9B" w:rsidRPr="00553CDC" w:rsidRDefault="00B47C9B" w:rsidP="00B47C9B">
      <w:pPr>
        <w:pStyle w:val="paragraph"/>
        <w:spacing w:before="240" w:beforeAutospacing="0" w:after="240" w:afterAutospacing="0"/>
        <w:textAlignment w:val="baseline"/>
        <w:rPr>
          <w:rStyle w:val="normaltextrun"/>
          <w:rFonts w:ascii="Segoe UI" w:eastAsiaTheme="majorEastAsia" w:hAnsi="Segoe UI" w:cs="Segoe UI"/>
          <w:b/>
          <w:bCs/>
          <w:sz w:val="22"/>
          <w:szCs w:val="22"/>
        </w:rPr>
      </w:pPr>
      <w:r w:rsidRPr="00317D3D">
        <w:rPr>
          <w:rStyle w:val="normaltextrun"/>
          <w:rFonts w:ascii="Segoe UI" w:eastAsiaTheme="majorEastAsia" w:hAnsi="Segoe UI" w:cs="Segoe UI"/>
          <w:b/>
          <w:bCs/>
          <w:sz w:val="22"/>
          <w:szCs w:val="22"/>
        </w:rPr>
        <w:t>Ambulance Victoria has updated and strengthened Board and Board committee governance documents</w:t>
      </w:r>
      <w:r>
        <w:rPr>
          <w:rStyle w:val="normaltextrun"/>
          <w:rFonts w:ascii="Segoe UI" w:eastAsiaTheme="majorEastAsia" w:hAnsi="Segoe UI" w:cs="Segoe UI"/>
          <w:b/>
          <w:bCs/>
          <w:sz w:val="22"/>
          <w:szCs w:val="22"/>
        </w:rPr>
        <w:t xml:space="preserve"> to reflect its commitment to workplace equality and safety</w:t>
      </w:r>
    </w:p>
    <w:p w14:paraId="79648949" w14:textId="77777777" w:rsidR="00B47C9B" w:rsidRDefault="00B47C9B" w:rsidP="00B47C9B">
      <w:pPr>
        <w:pStyle w:val="paragraph"/>
        <w:spacing w:before="0" w:beforeAutospacing="0" w:line="276" w:lineRule="auto"/>
        <w:rPr>
          <w:rStyle w:val="normaltextrun"/>
          <w:rFonts w:ascii="Segoe UI" w:eastAsiaTheme="majorEastAsia" w:hAnsi="Segoe UI" w:cs="Segoe UI"/>
          <w:sz w:val="22"/>
          <w:szCs w:val="22"/>
        </w:rPr>
      </w:pPr>
      <w:r>
        <w:rPr>
          <w:rStyle w:val="normaltextrun"/>
          <w:rFonts w:ascii="Segoe UI" w:eastAsiaTheme="majorEastAsia" w:hAnsi="Segoe UI" w:cs="Segoe UI"/>
          <w:sz w:val="22"/>
          <w:szCs w:val="22"/>
        </w:rPr>
        <w:lastRenderedPageBreak/>
        <w:t xml:space="preserve">The Commission </w:t>
      </w:r>
      <w:r w:rsidRPr="00553CDC">
        <w:rPr>
          <w:rStyle w:val="normaltextrun"/>
          <w:rFonts w:ascii="Segoe UI" w:eastAsiaTheme="majorEastAsia" w:hAnsi="Segoe UI" w:cs="Segoe UI"/>
          <w:sz w:val="22"/>
          <w:szCs w:val="22"/>
        </w:rPr>
        <w:t>found</w:t>
      </w:r>
      <w:r>
        <w:rPr>
          <w:rStyle w:val="normaltextrun"/>
          <w:rFonts w:ascii="Segoe UI" w:eastAsiaTheme="majorEastAsia" w:hAnsi="Segoe UI" w:cs="Segoe UI"/>
          <w:sz w:val="22"/>
          <w:szCs w:val="22"/>
        </w:rPr>
        <w:t xml:space="preserve"> that Ambulance Victoria has updated the Board’s key governance policy documents, including covering pages for Board by-laws and the Audit and Risk Committee terms of reference, to include its fair, safe and inclusive commitment:</w:t>
      </w:r>
    </w:p>
    <w:p w14:paraId="20F3B6A0" w14:textId="77777777" w:rsidR="00B47C9B" w:rsidRPr="00B47C9B" w:rsidRDefault="00B47C9B" w:rsidP="00B47C9B">
      <w:pPr>
        <w:pStyle w:val="paragraph"/>
        <w:spacing w:before="0" w:beforeAutospacing="0" w:after="240" w:afterAutospacing="0"/>
        <w:ind w:left="720" w:right="521"/>
        <w:textAlignment w:val="baseline"/>
        <w:rPr>
          <w:rStyle w:val="normaltextrun"/>
          <w:rFonts w:ascii="Segoe UI" w:eastAsiaTheme="majorEastAsia" w:hAnsi="Segoe UI" w:cs="Segoe UI"/>
          <w:i/>
          <w:iCs/>
          <w:sz w:val="22"/>
          <w:szCs w:val="22"/>
        </w:rPr>
      </w:pPr>
      <w:r w:rsidRPr="00B47C9B">
        <w:rPr>
          <w:rStyle w:val="normaltextrun"/>
          <w:rFonts w:ascii="Segoe UI" w:eastAsiaTheme="majorEastAsia" w:hAnsi="Segoe UI" w:cs="Segoe UI"/>
          <w:i/>
          <w:iCs/>
          <w:sz w:val="22"/>
          <w:szCs w:val="22"/>
        </w:rPr>
        <w:t>‘The Board is committed to role modelling and overseeing the realisation of a safe, fair and inclusive workplace where everyone is respected and valued. This commitment includes ensuring that our organisation takes appropriate, timely action to provide culturally sensitive and inclusive care to Aboriginal and Torres Strait Islander peoples and delivers on our commitment to reconciliation.’</w:t>
      </w:r>
    </w:p>
    <w:p w14:paraId="40B1CA67" w14:textId="77777777" w:rsidR="00B47C9B" w:rsidRPr="00553CDC" w:rsidRDefault="00B47C9B" w:rsidP="00B47C9B">
      <w:pPr>
        <w:pStyle w:val="paragraph"/>
        <w:spacing w:before="240" w:beforeAutospacing="0" w:after="240" w:afterAutospacing="0"/>
        <w:textAlignment w:val="baseline"/>
        <w:rPr>
          <w:rStyle w:val="normaltextrun"/>
          <w:rFonts w:ascii="Segoe UI" w:eastAsiaTheme="majorEastAsia" w:hAnsi="Segoe UI" w:cs="Segoe UI"/>
          <w:b/>
          <w:bCs/>
          <w:sz w:val="22"/>
          <w:szCs w:val="22"/>
        </w:rPr>
      </w:pPr>
      <w:r w:rsidRPr="00317D3D">
        <w:rPr>
          <w:rStyle w:val="normaltextrun"/>
          <w:rFonts w:ascii="Segoe UI" w:eastAsiaTheme="majorEastAsia" w:hAnsi="Segoe UI" w:cs="Segoe UI"/>
          <w:b/>
          <w:bCs/>
          <w:sz w:val="22"/>
          <w:szCs w:val="22"/>
        </w:rPr>
        <w:t xml:space="preserve">Ambulance Victoria has updated and strengthened core corporate frameworks and policies </w:t>
      </w:r>
      <w:r>
        <w:rPr>
          <w:rStyle w:val="normaltextrun"/>
          <w:rFonts w:ascii="Segoe UI" w:eastAsiaTheme="majorEastAsia" w:hAnsi="Segoe UI" w:cs="Segoe UI"/>
          <w:b/>
          <w:bCs/>
          <w:sz w:val="22"/>
          <w:szCs w:val="22"/>
        </w:rPr>
        <w:t>in line with its commitment to workplace equality and safety</w:t>
      </w:r>
    </w:p>
    <w:p w14:paraId="7FAEA6AF" w14:textId="77777777" w:rsidR="00B47C9B" w:rsidRDefault="00B47C9B" w:rsidP="00B47C9B">
      <w:pPr>
        <w:pStyle w:val="paragraph"/>
        <w:spacing w:before="0" w:beforeAutospacing="0" w:line="276" w:lineRule="auto"/>
        <w:rPr>
          <w:rStyle w:val="normaltextrun"/>
          <w:rFonts w:ascii="Segoe UI" w:eastAsiaTheme="majorEastAsia" w:hAnsi="Segoe UI" w:cs="Segoe UI"/>
          <w:sz w:val="22"/>
          <w:szCs w:val="22"/>
        </w:rPr>
      </w:pPr>
      <w:r w:rsidRPr="00553CDC">
        <w:rPr>
          <w:rStyle w:val="normaltextrun"/>
          <w:rFonts w:ascii="Segoe UI" w:eastAsiaTheme="majorEastAsia" w:hAnsi="Segoe UI" w:cs="Segoe UI"/>
          <w:sz w:val="22"/>
          <w:szCs w:val="22"/>
        </w:rPr>
        <w:t xml:space="preserve">The Commission found that Ambulance Victoria’s core corporate frameworks and policies include statements of commitment to a fair, safe and inclusive Ambulance Victoria. This is evident in the </w:t>
      </w:r>
      <w:hyperlink r:id="rId10" w:history="1">
        <w:r w:rsidRPr="00B47C9B">
          <w:rPr>
            <w:rStyle w:val="Hyperlink"/>
            <w:rFonts w:ascii="Segoe UI" w:eastAsiaTheme="majorEastAsia" w:hAnsi="Segoe UI" w:cs="Segoe UI"/>
            <w:color w:val="0000FF"/>
            <w:sz w:val="22"/>
            <w:szCs w:val="22"/>
          </w:rPr>
          <w:t>Your AV Roadmap 2022–27</w:t>
        </w:r>
      </w:hyperlink>
      <w:r w:rsidRPr="00B47C9B">
        <w:rPr>
          <w:rStyle w:val="Hyperlink"/>
          <w:rFonts w:ascii="Segoe UI" w:eastAsiaTheme="majorEastAsia" w:hAnsi="Segoe UI" w:cs="Segoe UI"/>
          <w:color w:val="0000FF"/>
          <w:sz w:val="22"/>
          <w:szCs w:val="22"/>
        </w:rPr>
        <w:t xml:space="preserve"> </w:t>
      </w:r>
      <w:r w:rsidRPr="00553CDC">
        <w:rPr>
          <w:rStyle w:val="normaltextrun"/>
          <w:rFonts w:ascii="Segoe UI" w:eastAsiaTheme="majorEastAsia" w:hAnsi="Segoe UI" w:cs="Segoe UI"/>
          <w:sz w:val="22"/>
          <w:szCs w:val="22"/>
        </w:rPr>
        <w:t xml:space="preserve">in which Ambulance Victoria commits to working towards its vision of a safe, fair and inclusive workplace and also in the </w:t>
      </w:r>
      <w:r w:rsidRPr="00553CDC">
        <w:rPr>
          <w:rFonts w:ascii="Segoe UI" w:eastAsiaTheme="majorEastAsia" w:hAnsi="Segoe UI" w:cs="Segoe UI"/>
          <w:sz w:val="22"/>
          <w:szCs w:val="22"/>
        </w:rPr>
        <w:t>Your</w:t>
      </w:r>
      <w:r>
        <w:rPr>
          <w:rFonts w:ascii="Segoe UI" w:eastAsiaTheme="majorEastAsia" w:hAnsi="Segoe UI" w:cs="Segoe UI"/>
          <w:sz w:val="22"/>
          <w:szCs w:val="22"/>
        </w:rPr>
        <w:t xml:space="preserve"> </w:t>
      </w:r>
      <w:r w:rsidRPr="00553CDC">
        <w:rPr>
          <w:rFonts w:ascii="Segoe UI" w:eastAsiaTheme="majorEastAsia" w:hAnsi="Segoe UI" w:cs="Segoe UI"/>
          <w:sz w:val="22"/>
          <w:szCs w:val="22"/>
        </w:rPr>
        <w:t>AV Roadmap</w:t>
      </w:r>
      <w:r>
        <w:rPr>
          <w:rFonts w:ascii="Segoe UI" w:eastAsiaTheme="majorEastAsia" w:hAnsi="Segoe UI" w:cs="Segoe UI"/>
          <w:sz w:val="22"/>
          <w:szCs w:val="22"/>
        </w:rPr>
        <w:t xml:space="preserve"> –</w:t>
      </w:r>
      <w:r w:rsidRPr="00553CDC">
        <w:rPr>
          <w:rFonts w:ascii="Segoe UI" w:eastAsiaTheme="majorEastAsia" w:hAnsi="Segoe UI" w:cs="Segoe UI"/>
          <w:sz w:val="22"/>
          <w:szCs w:val="22"/>
        </w:rPr>
        <w:t xml:space="preserve"> Outcomes Focussed Model</w:t>
      </w:r>
      <w:r w:rsidRPr="00553CDC">
        <w:rPr>
          <w:rStyle w:val="normaltextrun"/>
          <w:rFonts w:ascii="Segoe UI" w:eastAsiaTheme="majorEastAsia" w:hAnsi="Segoe UI" w:cs="Segoe UI"/>
          <w:sz w:val="22"/>
          <w:szCs w:val="22"/>
        </w:rPr>
        <w:t>.</w:t>
      </w:r>
    </w:p>
    <w:p w14:paraId="6A3D7C89" w14:textId="77777777" w:rsidR="00B47C9B" w:rsidRDefault="00B47C9B" w:rsidP="00B47C9B">
      <w:pPr>
        <w:pStyle w:val="paragraph"/>
        <w:spacing w:before="240" w:beforeAutospacing="0" w:after="240" w:afterAutospacing="0"/>
        <w:textAlignment w:val="baseline"/>
        <w:rPr>
          <w:rStyle w:val="normaltextrun"/>
          <w:rFonts w:ascii="Segoe UI" w:eastAsiaTheme="majorEastAsia" w:hAnsi="Segoe UI" w:cs="Segoe UI"/>
          <w:b/>
          <w:bCs/>
          <w:sz w:val="22"/>
          <w:szCs w:val="22"/>
        </w:rPr>
      </w:pPr>
      <w:r w:rsidRPr="00755C3B">
        <w:rPr>
          <w:rStyle w:val="normaltextrun"/>
          <w:rFonts w:ascii="Segoe UI" w:eastAsiaTheme="majorEastAsia" w:hAnsi="Segoe UI" w:cs="Segoe UI"/>
          <w:b/>
          <w:bCs/>
          <w:sz w:val="22"/>
          <w:szCs w:val="22"/>
        </w:rPr>
        <w:t xml:space="preserve">Ambulance Victoria’s </w:t>
      </w:r>
      <w:r>
        <w:rPr>
          <w:rStyle w:val="normaltextrun"/>
          <w:rFonts w:ascii="Segoe UI" w:eastAsiaTheme="majorEastAsia" w:hAnsi="Segoe UI" w:cs="Segoe UI"/>
          <w:b/>
          <w:bCs/>
          <w:sz w:val="22"/>
          <w:szCs w:val="22"/>
        </w:rPr>
        <w:t>S</w:t>
      </w:r>
      <w:r w:rsidRPr="00755C3B">
        <w:rPr>
          <w:rStyle w:val="normaltextrun"/>
          <w:rFonts w:ascii="Segoe UI" w:eastAsiaTheme="majorEastAsia" w:hAnsi="Segoe UI" w:cs="Segoe UI"/>
          <w:b/>
          <w:bCs/>
          <w:sz w:val="22"/>
          <w:szCs w:val="22"/>
        </w:rPr>
        <w:t xml:space="preserve">trategic </w:t>
      </w:r>
      <w:r>
        <w:rPr>
          <w:rStyle w:val="normaltextrun"/>
          <w:rFonts w:ascii="Segoe UI" w:eastAsiaTheme="majorEastAsia" w:hAnsi="Segoe UI" w:cs="Segoe UI"/>
          <w:b/>
          <w:bCs/>
          <w:sz w:val="22"/>
          <w:szCs w:val="22"/>
        </w:rPr>
        <w:t>P</w:t>
      </w:r>
      <w:r w:rsidRPr="00755C3B">
        <w:rPr>
          <w:rStyle w:val="normaltextrun"/>
          <w:rFonts w:ascii="Segoe UI" w:eastAsiaTheme="majorEastAsia" w:hAnsi="Segoe UI" w:cs="Segoe UI"/>
          <w:b/>
          <w:bCs/>
          <w:sz w:val="22"/>
          <w:szCs w:val="22"/>
        </w:rPr>
        <w:t xml:space="preserve">lan and annual reports reflect </w:t>
      </w:r>
      <w:r>
        <w:rPr>
          <w:rStyle w:val="normaltextrun"/>
          <w:rFonts w:ascii="Segoe UI" w:eastAsiaTheme="majorEastAsia" w:hAnsi="Segoe UI" w:cs="Segoe UI"/>
          <w:b/>
          <w:bCs/>
          <w:sz w:val="22"/>
          <w:szCs w:val="22"/>
        </w:rPr>
        <w:t>it</w:t>
      </w:r>
      <w:r w:rsidRPr="00755C3B">
        <w:rPr>
          <w:rStyle w:val="normaltextrun"/>
          <w:rFonts w:ascii="Segoe UI" w:eastAsiaTheme="majorEastAsia" w:hAnsi="Segoe UI" w:cs="Segoe UI"/>
          <w:b/>
          <w:bCs/>
          <w:sz w:val="22"/>
          <w:szCs w:val="22"/>
        </w:rPr>
        <w:t>s commitment to workplace equality and safety</w:t>
      </w:r>
    </w:p>
    <w:p w14:paraId="53DF8270" w14:textId="77777777" w:rsidR="00B47C9B" w:rsidRDefault="00B47C9B" w:rsidP="00B47C9B">
      <w:pPr>
        <w:pStyle w:val="paragraph"/>
        <w:spacing w:before="0" w:beforeAutospacing="0" w:line="276" w:lineRule="auto"/>
        <w:rPr>
          <w:rStyle w:val="normaltextrun"/>
          <w:rFonts w:ascii="Segoe UI" w:eastAsiaTheme="majorEastAsia" w:hAnsi="Segoe UI" w:cs="Segoe UI"/>
          <w:sz w:val="22"/>
          <w:szCs w:val="22"/>
        </w:rPr>
      </w:pPr>
      <w:r>
        <w:rPr>
          <w:rStyle w:val="normaltextrun"/>
          <w:rFonts w:ascii="Segoe UI" w:eastAsiaTheme="majorEastAsia" w:hAnsi="Segoe UI" w:cs="Segoe UI"/>
          <w:sz w:val="22"/>
          <w:szCs w:val="22"/>
        </w:rPr>
        <w:t xml:space="preserve">During </w:t>
      </w:r>
      <w:r w:rsidRPr="00891ED3">
        <w:rPr>
          <w:rStyle w:val="normaltextrun"/>
          <w:rFonts w:ascii="Segoe UI" w:eastAsiaTheme="majorEastAsia" w:hAnsi="Segoe UI" w:cs="Segoe UI"/>
          <w:sz w:val="22"/>
          <w:szCs w:val="22"/>
        </w:rPr>
        <w:t>the</w:t>
      </w:r>
      <w:r>
        <w:rPr>
          <w:rStyle w:val="normaltextrun"/>
          <w:rFonts w:ascii="Segoe UI" w:eastAsiaTheme="majorEastAsia" w:hAnsi="Segoe UI" w:cs="Segoe UI"/>
          <w:sz w:val="22"/>
          <w:szCs w:val="22"/>
        </w:rPr>
        <w:t xml:space="preserve"> Progress Evaluation Audit, the Commission found that in reference to its People Pillar, Ambulance Victoria’s strategic plan 2023–2028 includes the following statements:</w:t>
      </w:r>
    </w:p>
    <w:p w14:paraId="409BE764" w14:textId="77777777" w:rsidR="00B47C9B" w:rsidRPr="00B47C9B" w:rsidRDefault="00B47C9B" w:rsidP="00B47C9B">
      <w:pPr>
        <w:pStyle w:val="paragraph"/>
        <w:spacing w:before="0" w:beforeAutospacing="0" w:after="240" w:afterAutospacing="0"/>
        <w:ind w:left="720" w:right="521"/>
        <w:textAlignment w:val="baseline"/>
        <w:rPr>
          <w:rFonts w:ascii="Segoe UI" w:eastAsiaTheme="majorEastAsia" w:hAnsi="Segoe UI" w:cs="Segoe UI"/>
        </w:rPr>
      </w:pPr>
      <w:r w:rsidRPr="00B47C9B">
        <w:rPr>
          <w:rFonts w:ascii="Segoe UI" w:eastAsia="Arial" w:hAnsi="Segoe UI" w:cs="Segoe UI"/>
          <w:i/>
          <w:iCs/>
          <w:sz w:val="22"/>
          <w:szCs w:val="22"/>
        </w:rPr>
        <w:t>‘Underpinning our People Pillar is our commitment to creating a safe, fair and inclusive workplace, where our people thrive because they feel engaged, valued and well – and with our commitment to inclusion and diversity, our people are as diverse as the community we support.’</w:t>
      </w:r>
    </w:p>
    <w:p w14:paraId="3808C5F7" w14:textId="77777777" w:rsidR="00B47C9B" w:rsidRPr="00B47C9B" w:rsidRDefault="00B47C9B" w:rsidP="00B47C9B">
      <w:pPr>
        <w:spacing w:after="240" w:line="276" w:lineRule="auto"/>
        <w:ind w:left="720" w:right="521"/>
        <w:rPr>
          <w:rFonts w:ascii="Segoe UI" w:eastAsia="Arial" w:hAnsi="Segoe UI" w:cs="Segoe UI"/>
          <w:i/>
          <w:iCs/>
        </w:rPr>
      </w:pPr>
      <w:r w:rsidRPr="00B47C9B">
        <w:rPr>
          <w:rFonts w:ascii="Segoe UI" w:eastAsia="Arial" w:hAnsi="Segoe UI" w:cs="Segoe UI"/>
          <w:i/>
          <w:iCs/>
        </w:rPr>
        <w:t>‘We commit to creating a safer place for our people to work and volunteer, and a more progressive and capable workplace where our people thrive.’</w:t>
      </w:r>
    </w:p>
    <w:p w14:paraId="439F5804" w14:textId="77777777" w:rsidR="00B47C9B" w:rsidRDefault="00B47C9B" w:rsidP="00B47C9B">
      <w:pPr>
        <w:pStyle w:val="paragraph"/>
        <w:spacing w:before="0" w:beforeAutospacing="0" w:line="276" w:lineRule="auto"/>
        <w:rPr>
          <w:rStyle w:val="normaltextrun"/>
          <w:rFonts w:ascii="Segoe UI" w:eastAsiaTheme="majorEastAsia" w:hAnsi="Segoe UI" w:cs="Segoe UI"/>
          <w:sz w:val="22"/>
          <w:szCs w:val="22"/>
        </w:rPr>
      </w:pPr>
      <w:r>
        <w:rPr>
          <w:rStyle w:val="normaltextrun"/>
          <w:rFonts w:ascii="Segoe UI" w:eastAsiaTheme="majorEastAsia" w:hAnsi="Segoe UI" w:cs="Segoe UI"/>
          <w:sz w:val="22"/>
          <w:szCs w:val="22"/>
        </w:rPr>
        <w:t xml:space="preserve">The Commission also found that Ambulance Victoria’s 2022–23 Annual Report Strategic Plan Summary includes an outcome on Ambulance Victoria being a great place to work and </w:t>
      </w:r>
      <w:proofErr w:type="gramStart"/>
      <w:r>
        <w:rPr>
          <w:rStyle w:val="normaltextrun"/>
          <w:rFonts w:ascii="Segoe UI" w:eastAsiaTheme="majorEastAsia" w:hAnsi="Segoe UI" w:cs="Segoe UI"/>
          <w:sz w:val="22"/>
          <w:szCs w:val="22"/>
        </w:rPr>
        <w:t>volunteer, and</w:t>
      </w:r>
      <w:proofErr w:type="gramEnd"/>
      <w:r>
        <w:rPr>
          <w:rStyle w:val="normaltextrun"/>
          <w:rFonts w:ascii="Segoe UI" w:eastAsiaTheme="majorEastAsia" w:hAnsi="Segoe UI" w:cs="Segoe UI"/>
          <w:sz w:val="22"/>
          <w:szCs w:val="22"/>
        </w:rPr>
        <w:t xml:space="preserve"> outlines clear objectives to meet that outcome in line with the organisational commitment to a fair, safe and inclusive Ambulance Victoria.</w:t>
      </w:r>
    </w:p>
    <w:p w14:paraId="53006FA3" w14:textId="77777777" w:rsidR="00B47C9B" w:rsidRPr="00EF0705" w:rsidRDefault="00B47C9B" w:rsidP="00B47C9B">
      <w:pPr>
        <w:pStyle w:val="Heading3"/>
      </w:pPr>
      <w:bookmarkStart w:id="9" w:name="_Toc184117771"/>
      <w:bookmarkStart w:id="10" w:name="_Toc184136206"/>
      <w:r w:rsidRPr="00EF0705">
        <w:lastRenderedPageBreak/>
        <w:t>Progress in achieving change</w:t>
      </w:r>
      <w:bookmarkEnd w:id="9"/>
      <w:bookmarkEnd w:id="10"/>
    </w:p>
    <w:p w14:paraId="52C7A66B" w14:textId="77777777" w:rsidR="00B47C9B" w:rsidRDefault="00B47C9B" w:rsidP="00B47C9B">
      <w:pPr>
        <w:pStyle w:val="NoSpacing"/>
        <w:jc w:val="center"/>
        <w:rPr>
          <w:rFonts w:ascii="Segoe UI" w:hAnsi="Segoe UI" w:cs="Segoe UI"/>
        </w:rPr>
      </w:pPr>
      <w:r w:rsidRPr="00F52E3E">
        <w:rPr>
          <w:rFonts w:ascii="Segoe UI" w:hAnsi="Segoe UI" w:cs="Segoe UI"/>
          <w:noProof/>
        </w:rPr>
        <w:drawing>
          <wp:inline distT="0" distB="0" distL="0" distR="0" wp14:anchorId="6268B6FD" wp14:editId="6640E712">
            <wp:extent cx="1836000" cy="1980000"/>
            <wp:effectExtent l="0" t="0" r="0" b="1270"/>
            <wp:docPr id="2075714912" name="Picture 1" descr="A circular graphic depicting the Commission's assessment that this recommendation is implemented and embed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14912" name="Picture 1" descr="A circular graphic depicting the Commission's assessment that this recommendation is implemented and embedding. "/>
                    <pic:cNvPicPr/>
                  </pic:nvPicPr>
                  <pic:blipFill>
                    <a:blip r:embed="rId11"/>
                    <a:stretch>
                      <a:fillRect/>
                    </a:stretch>
                  </pic:blipFill>
                  <pic:spPr>
                    <a:xfrm>
                      <a:off x="0" y="0"/>
                      <a:ext cx="1836000" cy="1980000"/>
                    </a:xfrm>
                    <a:prstGeom prst="rect">
                      <a:avLst/>
                    </a:prstGeom>
                  </pic:spPr>
                </pic:pic>
              </a:graphicData>
            </a:graphic>
          </wp:inline>
        </w:drawing>
      </w:r>
    </w:p>
    <w:p w14:paraId="5048276B" w14:textId="77777777" w:rsidR="00B47C9B" w:rsidRPr="005B6028" w:rsidRDefault="00B47C9B" w:rsidP="00B47C9B">
      <w:pPr>
        <w:pStyle w:val="paragraph"/>
        <w:spacing w:before="0" w:beforeAutospacing="0" w:line="276" w:lineRule="auto"/>
        <w:rPr>
          <w:rFonts w:ascii="Segoe UI" w:hAnsi="Segoe UI" w:cs="Segoe UI"/>
          <w:sz w:val="22"/>
          <w:szCs w:val="22"/>
        </w:rPr>
      </w:pPr>
      <w:r w:rsidRPr="005B6028">
        <w:rPr>
          <w:rFonts w:ascii="Segoe UI" w:hAnsi="Segoe UI" w:cs="Segoe UI"/>
          <w:sz w:val="22"/>
          <w:szCs w:val="22"/>
        </w:rPr>
        <w:t>The Commission has assessed that Ambulance Victoria is implementing and embedding this recommendation through updated and strengthened governance documents that clearly include its safe, fair and inclusive commitment. This commitment will underpin other corporate priorities and help drive workplace equality reforms.</w:t>
      </w:r>
    </w:p>
    <w:p w14:paraId="7B1D17D2" w14:textId="77777777" w:rsidR="00B47C9B" w:rsidRPr="00EF0705" w:rsidRDefault="00B47C9B" w:rsidP="00B47C9B">
      <w:pPr>
        <w:pStyle w:val="Heading2"/>
      </w:pPr>
      <w:bookmarkStart w:id="11" w:name="_Toc184117772"/>
      <w:bookmarkStart w:id="12" w:name="_Toc184136207"/>
      <w:r w:rsidRPr="00EF0705">
        <w:t>What measures are still needed?</w:t>
      </w:r>
      <w:bookmarkEnd w:id="11"/>
      <w:bookmarkEnd w:id="12"/>
    </w:p>
    <w:p w14:paraId="2627DF55" w14:textId="77777777" w:rsidR="00B47C9B" w:rsidRPr="00FC7545" w:rsidRDefault="00B47C9B" w:rsidP="00B47C9B">
      <w:pPr>
        <w:pStyle w:val="paragraph"/>
        <w:spacing w:before="0" w:beforeAutospacing="0" w:line="276" w:lineRule="auto"/>
        <w:rPr>
          <w:rStyle w:val="normaltextrun"/>
          <w:rFonts w:ascii="Segoe UI" w:eastAsiaTheme="majorEastAsia" w:hAnsi="Segoe UI" w:cs="Segoe UI"/>
          <w:sz w:val="22"/>
          <w:szCs w:val="22"/>
        </w:rPr>
      </w:pPr>
      <w:r w:rsidRPr="00E5319D">
        <w:rPr>
          <w:rStyle w:val="normaltextrun"/>
          <w:rFonts w:ascii="Segoe UI" w:eastAsiaTheme="majorEastAsia" w:hAnsi="Segoe UI" w:cs="Segoe UI"/>
          <w:sz w:val="22"/>
          <w:szCs w:val="22"/>
        </w:rPr>
        <w:t xml:space="preserve">Board </w:t>
      </w:r>
      <w:r w:rsidRPr="005B6028">
        <w:rPr>
          <w:rStyle w:val="normaltextrun"/>
          <w:rFonts w:ascii="Segoe UI" w:eastAsiaTheme="majorEastAsia" w:hAnsi="Segoe UI" w:cs="Segoe UI"/>
          <w:sz w:val="22"/>
          <w:szCs w:val="22"/>
        </w:rPr>
        <w:t>oversight</w:t>
      </w:r>
      <w:r w:rsidRPr="00E5319D">
        <w:rPr>
          <w:rStyle w:val="normaltextrun"/>
          <w:rFonts w:ascii="Segoe UI" w:eastAsiaTheme="majorEastAsia" w:hAnsi="Segoe UI" w:cs="Segoe UI"/>
          <w:sz w:val="22"/>
          <w:szCs w:val="22"/>
        </w:rPr>
        <w:t xml:space="preserve"> of </w:t>
      </w:r>
      <w:r>
        <w:rPr>
          <w:rStyle w:val="normaltextrun"/>
          <w:rFonts w:ascii="Segoe UI" w:eastAsiaTheme="majorEastAsia" w:hAnsi="Segoe UI" w:cs="Segoe UI"/>
          <w:sz w:val="22"/>
          <w:szCs w:val="22"/>
        </w:rPr>
        <w:t>workplace equality and safety</w:t>
      </w:r>
      <w:r w:rsidRPr="00E5319D">
        <w:rPr>
          <w:rStyle w:val="normaltextrun"/>
          <w:rFonts w:ascii="Segoe UI" w:eastAsiaTheme="majorEastAsia" w:hAnsi="Segoe UI" w:cs="Segoe UI"/>
          <w:sz w:val="22"/>
          <w:szCs w:val="22"/>
        </w:rPr>
        <w:t xml:space="preserve"> initiatives is crucial in promoting a shared responsibility for reform. </w:t>
      </w:r>
      <w:r>
        <w:rPr>
          <w:rStyle w:val="normaltextrun"/>
          <w:rFonts w:ascii="Segoe UI" w:eastAsiaTheme="majorEastAsia" w:hAnsi="Segoe UI" w:cs="Segoe UI"/>
          <w:sz w:val="22"/>
          <w:szCs w:val="22"/>
        </w:rPr>
        <w:t>H</w:t>
      </w:r>
      <w:r w:rsidRPr="00E5319D">
        <w:rPr>
          <w:rStyle w:val="normaltextrun"/>
          <w:rFonts w:ascii="Segoe UI" w:eastAsiaTheme="majorEastAsia" w:hAnsi="Segoe UI" w:cs="Segoe UI"/>
          <w:sz w:val="22"/>
          <w:szCs w:val="22"/>
        </w:rPr>
        <w:t>olding leadership accountable</w:t>
      </w:r>
      <w:r>
        <w:rPr>
          <w:rStyle w:val="normaltextrun"/>
          <w:rFonts w:ascii="Segoe UI" w:eastAsiaTheme="majorEastAsia" w:hAnsi="Segoe UI" w:cs="Segoe UI"/>
          <w:sz w:val="22"/>
          <w:szCs w:val="22"/>
        </w:rPr>
        <w:t xml:space="preserve"> </w:t>
      </w:r>
      <w:r w:rsidRPr="00E5319D">
        <w:rPr>
          <w:rStyle w:val="normaltextrun"/>
          <w:rFonts w:ascii="Segoe UI" w:eastAsiaTheme="majorEastAsia" w:hAnsi="Segoe UI" w:cs="Segoe UI"/>
          <w:sz w:val="22"/>
          <w:szCs w:val="22"/>
        </w:rPr>
        <w:t xml:space="preserve">ensures that </w:t>
      </w:r>
      <w:r>
        <w:rPr>
          <w:rStyle w:val="normaltextrun"/>
          <w:rFonts w:ascii="Segoe UI" w:eastAsiaTheme="majorEastAsia" w:hAnsi="Segoe UI" w:cs="Segoe UI"/>
          <w:sz w:val="22"/>
          <w:szCs w:val="22"/>
        </w:rPr>
        <w:t>reform</w:t>
      </w:r>
      <w:r w:rsidRPr="00E5319D">
        <w:rPr>
          <w:rStyle w:val="normaltextrun"/>
          <w:rFonts w:ascii="Segoe UI" w:eastAsiaTheme="majorEastAsia" w:hAnsi="Segoe UI" w:cs="Segoe UI"/>
          <w:sz w:val="22"/>
          <w:szCs w:val="22"/>
        </w:rPr>
        <w:t xml:space="preserve"> initiatives receive the necessary attention and </w:t>
      </w:r>
      <w:proofErr w:type="gramStart"/>
      <w:r w:rsidRPr="00E5319D">
        <w:rPr>
          <w:rStyle w:val="normaltextrun"/>
          <w:rFonts w:ascii="Segoe UI" w:eastAsiaTheme="majorEastAsia" w:hAnsi="Segoe UI" w:cs="Segoe UI"/>
          <w:sz w:val="22"/>
          <w:szCs w:val="22"/>
        </w:rPr>
        <w:t>resources</w:t>
      </w:r>
      <w:r>
        <w:rPr>
          <w:rStyle w:val="normaltextrun"/>
          <w:rFonts w:ascii="Segoe UI" w:eastAsiaTheme="majorEastAsia" w:hAnsi="Segoe UI" w:cs="Segoe UI"/>
          <w:sz w:val="22"/>
          <w:szCs w:val="22"/>
        </w:rPr>
        <w:t>, and</w:t>
      </w:r>
      <w:proofErr w:type="gramEnd"/>
      <w:r w:rsidRPr="00E5319D">
        <w:rPr>
          <w:rStyle w:val="normaltextrun"/>
          <w:rFonts w:ascii="Segoe UI" w:eastAsiaTheme="majorEastAsia" w:hAnsi="Segoe UI" w:cs="Segoe UI"/>
          <w:sz w:val="22"/>
          <w:szCs w:val="22"/>
        </w:rPr>
        <w:t xml:space="preserve"> foster</w:t>
      </w:r>
      <w:r>
        <w:rPr>
          <w:rStyle w:val="normaltextrun"/>
          <w:rFonts w:ascii="Segoe UI" w:eastAsiaTheme="majorEastAsia" w:hAnsi="Segoe UI" w:cs="Segoe UI"/>
          <w:sz w:val="22"/>
          <w:szCs w:val="22"/>
        </w:rPr>
        <w:t>s</w:t>
      </w:r>
      <w:r w:rsidRPr="00E5319D">
        <w:rPr>
          <w:rStyle w:val="normaltextrun"/>
          <w:rFonts w:ascii="Segoe UI" w:eastAsiaTheme="majorEastAsia" w:hAnsi="Segoe UI" w:cs="Segoe UI"/>
          <w:sz w:val="22"/>
          <w:szCs w:val="22"/>
        </w:rPr>
        <w:t xml:space="preserve"> a culture where every level of the organi</w:t>
      </w:r>
      <w:r>
        <w:rPr>
          <w:rStyle w:val="normaltextrun"/>
          <w:rFonts w:ascii="Segoe UI" w:eastAsiaTheme="majorEastAsia" w:hAnsi="Segoe UI" w:cs="Segoe UI"/>
          <w:sz w:val="22"/>
          <w:szCs w:val="22"/>
        </w:rPr>
        <w:t>s</w:t>
      </w:r>
      <w:r w:rsidRPr="00E5319D">
        <w:rPr>
          <w:rStyle w:val="normaltextrun"/>
          <w:rFonts w:ascii="Segoe UI" w:eastAsiaTheme="majorEastAsia" w:hAnsi="Segoe UI" w:cs="Segoe UI"/>
          <w:sz w:val="22"/>
          <w:szCs w:val="22"/>
        </w:rPr>
        <w:t xml:space="preserve">ation feels responsible for upholding these principles. </w:t>
      </w:r>
      <w:r>
        <w:rPr>
          <w:rStyle w:val="normaltextrun"/>
          <w:rFonts w:ascii="Segoe UI" w:eastAsiaTheme="majorEastAsia" w:hAnsi="Segoe UI" w:cs="Segoe UI"/>
          <w:sz w:val="22"/>
          <w:szCs w:val="22"/>
        </w:rPr>
        <w:t>Board</w:t>
      </w:r>
      <w:r w:rsidRPr="00E5319D">
        <w:rPr>
          <w:rStyle w:val="normaltextrun"/>
          <w:rFonts w:ascii="Segoe UI" w:eastAsiaTheme="majorEastAsia" w:hAnsi="Segoe UI" w:cs="Segoe UI"/>
          <w:sz w:val="22"/>
          <w:szCs w:val="22"/>
        </w:rPr>
        <w:t xml:space="preserve"> oversight</w:t>
      </w:r>
      <w:r>
        <w:rPr>
          <w:rStyle w:val="normaltextrun"/>
          <w:rFonts w:ascii="Segoe UI" w:eastAsiaTheme="majorEastAsia" w:hAnsi="Segoe UI" w:cs="Segoe UI"/>
          <w:sz w:val="22"/>
          <w:szCs w:val="22"/>
        </w:rPr>
        <w:t xml:space="preserve"> will</w:t>
      </w:r>
      <w:r w:rsidRPr="00E5319D">
        <w:rPr>
          <w:rStyle w:val="normaltextrun"/>
          <w:rFonts w:ascii="Segoe UI" w:eastAsiaTheme="majorEastAsia" w:hAnsi="Segoe UI" w:cs="Segoe UI"/>
          <w:sz w:val="22"/>
          <w:szCs w:val="22"/>
        </w:rPr>
        <w:t xml:space="preserve"> help to reduce levels of discrimination, racism, exclusion and other negative behaviours identified </w:t>
      </w:r>
      <w:r>
        <w:rPr>
          <w:rStyle w:val="normaltextrun"/>
          <w:rFonts w:ascii="Segoe UI" w:eastAsiaTheme="majorEastAsia" w:hAnsi="Segoe UI" w:cs="Segoe UI"/>
          <w:sz w:val="22"/>
          <w:szCs w:val="22"/>
        </w:rPr>
        <w:t xml:space="preserve">in Phase 1 </w:t>
      </w:r>
      <w:r w:rsidRPr="00FC7545">
        <w:rPr>
          <w:rStyle w:val="normaltextrun"/>
          <w:rFonts w:ascii="Segoe UI" w:eastAsiaTheme="majorEastAsia" w:hAnsi="Segoe UI" w:cs="Segoe UI"/>
          <w:sz w:val="22"/>
          <w:szCs w:val="22"/>
        </w:rPr>
        <w:t xml:space="preserve">of the Review. See Reform Barrier: Archetypes – Diversity and Inclusion. </w:t>
      </w:r>
    </w:p>
    <w:p w14:paraId="62AF8616" w14:textId="77777777" w:rsidR="00B47C9B" w:rsidRPr="00FC7545" w:rsidRDefault="00B47C9B" w:rsidP="00B47C9B">
      <w:pPr>
        <w:pStyle w:val="paragraph"/>
        <w:spacing w:before="0" w:beforeAutospacing="0" w:line="276" w:lineRule="auto"/>
        <w:rPr>
          <w:rStyle w:val="normaltextrun"/>
          <w:rFonts w:ascii="Segoe UI" w:eastAsiaTheme="majorEastAsia" w:hAnsi="Segoe UI" w:cs="Segoe UI"/>
          <w:sz w:val="22"/>
          <w:szCs w:val="22"/>
        </w:rPr>
      </w:pPr>
      <w:r w:rsidRPr="00FC7545">
        <w:rPr>
          <w:rStyle w:val="normaltextrun"/>
          <w:rFonts w:ascii="Segoe UI" w:eastAsiaTheme="majorEastAsia" w:hAnsi="Segoe UI" w:cs="Segoe UI"/>
          <w:sz w:val="22"/>
          <w:szCs w:val="22"/>
        </w:rPr>
        <w:t xml:space="preserve">The Commission encourages Ambulance Victoria to continue entrenching the organisation’s commitment to workplace safety and equality in organisational reports, policies and frameworks. By embedding its values deeply into the fabric of the organisation, Ambulance Victoria can ensure a sustained focus on promoting workplace equality and safety. </w:t>
      </w:r>
    </w:p>
    <w:p w14:paraId="02B7DB67" w14:textId="77777777" w:rsidR="00B47C9B" w:rsidRDefault="00B47C9B" w:rsidP="00B47C9B">
      <w:pPr>
        <w:pStyle w:val="paragraph"/>
        <w:spacing w:before="0" w:beforeAutospacing="0" w:line="276" w:lineRule="auto"/>
        <w:rPr>
          <w:rStyle w:val="normaltextrun"/>
          <w:rFonts w:ascii="Segoe UI" w:eastAsiaTheme="majorEastAsia" w:hAnsi="Segoe UI" w:cs="Segoe UI"/>
          <w:sz w:val="22"/>
          <w:szCs w:val="22"/>
        </w:rPr>
      </w:pPr>
      <w:r w:rsidRPr="00FC7545">
        <w:rPr>
          <w:rStyle w:val="normaltextrun"/>
          <w:rFonts w:ascii="Segoe UI" w:eastAsiaTheme="majorEastAsia" w:hAnsi="Segoe UI" w:cs="Segoe UI"/>
          <w:sz w:val="22"/>
          <w:szCs w:val="22"/>
        </w:rPr>
        <w:t xml:space="preserve">Sharing this information with the broader workforce is essential to promoting the Reform Enablers of Enhancing Communication and Workforce Commitment. By effectively </w:t>
      </w:r>
      <w:r w:rsidRPr="009B7449">
        <w:rPr>
          <w:rStyle w:val="normaltextrun"/>
          <w:rFonts w:ascii="Segoe UI" w:eastAsiaTheme="majorEastAsia" w:hAnsi="Segoe UI" w:cs="Segoe UI"/>
          <w:sz w:val="22"/>
          <w:szCs w:val="22"/>
        </w:rPr>
        <w:t>communicating strong statements of commitment to and shared responsibility for workplace equality and safety, Ambulance Victoria</w:t>
      </w:r>
      <w:r>
        <w:rPr>
          <w:rStyle w:val="normaltextrun"/>
          <w:rFonts w:ascii="Segoe UI" w:eastAsiaTheme="majorEastAsia" w:hAnsi="Segoe UI" w:cs="Segoe UI"/>
          <w:sz w:val="22"/>
          <w:szCs w:val="22"/>
        </w:rPr>
        <w:t>’s Board</w:t>
      </w:r>
      <w:r w:rsidRPr="009B7449">
        <w:rPr>
          <w:rStyle w:val="normaltextrun"/>
          <w:rFonts w:ascii="Segoe UI" w:eastAsiaTheme="majorEastAsia" w:hAnsi="Segoe UI" w:cs="Segoe UI"/>
          <w:sz w:val="22"/>
          <w:szCs w:val="22"/>
        </w:rPr>
        <w:t xml:space="preserve"> can build trust and demonstrate </w:t>
      </w:r>
      <w:r>
        <w:rPr>
          <w:rStyle w:val="normaltextrun"/>
          <w:rFonts w:ascii="Segoe UI" w:eastAsiaTheme="majorEastAsia" w:hAnsi="Segoe UI" w:cs="Segoe UI"/>
          <w:sz w:val="22"/>
          <w:szCs w:val="22"/>
        </w:rPr>
        <w:t>its</w:t>
      </w:r>
      <w:r w:rsidRPr="009B7449">
        <w:rPr>
          <w:rStyle w:val="normaltextrun"/>
          <w:rFonts w:ascii="Segoe UI" w:eastAsiaTheme="majorEastAsia" w:hAnsi="Segoe UI" w:cs="Segoe UI"/>
          <w:sz w:val="22"/>
          <w:szCs w:val="22"/>
        </w:rPr>
        <w:t xml:space="preserve"> commitment to positive change. This approach </w:t>
      </w:r>
      <w:r>
        <w:rPr>
          <w:rStyle w:val="normaltextrun"/>
          <w:rFonts w:ascii="Segoe UI" w:eastAsiaTheme="majorEastAsia" w:hAnsi="Segoe UI" w:cs="Segoe UI"/>
          <w:sz w:val="22"/>
          <w:szCs w:val="22"/>
        </w:rPr>
        <w:t>ultimately</w:t>
      </w:r>
      <w:r w:rsidRPr="009B7449">
        <w:rPr>
          <w:rStyle w:val="normaltextrun"/>
          <w:rFonts w:ascii="Segoe UI" w:eastAsiaTheme="majorEastAsia" w:hAnsi="Segoe UI" w:cs="Segoe UI"/>
          <w:sz w:val="22"/>
          <w:szCs w:val="22"/>
        </w:rPr>
        <w:t xml:space="preserve"> motivates staff and reinforces the orga</w:t>
      </w:r>
      <w:r>
        <w:rPr>
          <w:rStyle w:val="normaltextrun"/>
          <w:rFonts w:ascii="Segoe UI" w:eastAsiaTheme="majorEastAsia" w:hAnsi="Segoe UI" w:cs="Segoe UI"/>
          <w:sz w:val="22"/>
          <w:szCs w:val="22"/>
        </w:rPr>
        <w:t>nis</w:t>
      </w:r>
      <w:r w:rsidRPr="009B7449">
        <w:rPr>
          <w:rStyle w:val="normaltextrun"/>
          <w:rFonts w:ascii="Segoe UI" w:eastAsiaTheme="majorEastAsia" w:hAnsi="Segoe UI" w:cs="Segoe UI"/>
          <w:sz w:val="22"/>
          <w:szCs w:val="22"/>
        </w:rPr>
        <w:t xml:space="preserve">ation’s dedication to </w:t>
      </w:r>
      <w:r>
        <w:rPr>
          <w:rStyle w:val="normaltextrun"/>
          <w:rFonts w:ascii="Segoe UI" w:eastAsiaTheme="majorEastAsia" w:hAnsi="Segoe UI" w:cs="Segoe UI"/>
          <w:sz w:val="22"/>
          <w:szCs w:val="22"/>
        </w:rPr>
        <w:t xml:space="preserve">a fairer, safer and more inclusive Ambulance Victoria. </w:t>
      </w:r>
    </w:p>
    <w:p w14:paraId="0A423DE6"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BA855" w14:textId="77777777" w:rsidR="00B47C9B" w:rsidRDefault="00B47C9B" w:rsidP="00B47C9B">
      <w:pPr>
        <w:spacing w:after="0" w:line="240" w:lineRule="auto"/>
      </w:pPr>
      <w:r>
        <w:separator/>
      </w:r>
    </w:p>
  </w:endnote>
  <w:endnote w:type="continuationSeparator" w:id="0">
    <w:p w14:paraId="190B0EF9" w14:textId="77777777" w:rsidR="00B47C9B" w:rsidRDefault="00B47C9B" w:rsidP="00B47C9B">
      <w:pPr>
        <w:spacing w:after="0" w:line="240" w:lineRule="auto"/>
      </w:pPr>
      <w:r>
        <w:continuationSeparator/>
      </w:r>
    </w:p>
  </w:endnote>
  <w:endnote w:type="continuationNotice" w:id="1">
    <w:p w14:paraId="2A35541C" w14:textId="77777777" w:rsidR="00F63C49" w:rsidRDefault="00F63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3FE1F" w14:textId="77777777" w:rsidR="00B47C9B" w:rsidRDefault="00B47C9B" w:rsidP="00B47C9B">
      <w:pPr>
        <w:spacing w:after="0" w:line="240" w:lineRule="auto"/>
      </w:pPr>
      <w:r>
        <w:separator/>
      </w:r>
    </w:p>
  </w:footnote>
  <w:footnote w:type="continuationSeparator" w:id="0">
    <w:p w14:paraId="2C193044" w14:textId="77777777" w:rsidR="00B47C9B" w:rsidRDefault="00B47C9B" w:rsidP="00B47C9B">
      <w:pPr>
        <w:spacing w:after="0" w:line="240" w:lineRule="auto"/>
      </w:pPr>
      <w:r>
        <w:continuationSeparator/>
      </w:r>
    </w:p>
  </w:footnote>
  <w:footnote w:type="continuationNotice" w:id="1">
    <w:p w14:paraId="3465CF47" w14:textId="77777777" w:rsidR="00F63C49" w:rsidRDefault="00F63C49">
      <w:pPr>
        <w:spacing w:after="0" w:line="240" w:lineRule="auto"/>
      </w:pPr>
    </w:p>
  </w:footnote>
  <w:footnote w:id="2">
    <w:p w14:paraId="62ED823E" w14:textId="77777777" w:rsidR="00B47C9B" w:rsidRPr="00553CDC" w:rsidRDefault="00B47C9B" w:rsidP="00B47C9B">
      <w:pPr>
        <w:rPr>
          <w:rFonts w:cs="Segoe UI"/>
          <w:sz w:val="20"/>
          <w:szCs w:val="20"/>
        </w:rPr>
      </w:pPr>
      <w:r w:rsidRPr="00553CDC">
        <w:rPr>
          <w:rStyle w:val="FootnoteReference"/>
          <w:sz w:val="20"/>
          <w:szCs w:val="20"/>
        </w:rPr>
        <w:footnoteRef/>
      </w:r>
      <w:r w:rsidRPr="00553CDC">
        <w:rPr>
          <w:sz w:val="20"/>
          <w:szCs w:val="20"/>
        </w:rPr>
        <w:t xml:space="preserve"> </w:t>
      </w:r>
      <w:r w:rsidRPr="00553CDC">
        <w:rPr>
          <w:rFonts w:cs="Segoe UI"/>
          <w:sz w:val="20"/>
          <w:szCs w:val="20"/>
        </w:rPr>
        <w:t xml:space="preserve">Victorian Equal Opportunity and Human Rights Commission, Independent Review into Workplace Equality in Ambulance Victoria: Phase </w:t>
      </w:r>
      <w:r>
        <w:rPr>
          <w:rFonts w:cs="Segoe UI"/>
          <w:sz w:val="20"/>
          <w:szCs w:val="20"/>
        </w:rPr>
        <w:t>1</w:t>
      </w:r>
      <w:r w:rsidRPr="00553CDC">
        <w:rPr>
          <w:rFonts w:cs="Segoe UI"/>
          <w:sz w:val="20"/>
          <w:szCs w:val="20"/>
        </w:rPr>
        <w:t xml:space="preserve"> (Volume </w:t>
      </w:r>
      <w:r>
        <w:rPr>
          <w:rFonts w:cs="Segoe UI"/>
          <w:sz w:val="20"/>
          <w:szCs w:val="20"/>
        </w:rPr>
        <w:t>II</w:t>
      </w:r>
      <w:r w:rsidRPr="00553CDC">
        <w:rPr>
          <w:rFonts w:cs="Segoe UI"/>
          <w:sz w:val="20"/>
          <w:szCs w:val="20"/>
        </w:rPr>
        <w:t>, 2022) 745.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9B"/>
    <w:rsid w:val="001F5514"/>
    <w:rsid w:val="006D056D"/>
    <w:rsid w:val="00A87C5C"/>
    <w:rsid w:val="00B47C9B"/>
    <w:rsid w:val="00D26D74"/>
    <w:rsid w:val="00D42594"/>
    <w:rsid w:val="00DF2A08"/>
    <w:rsid w:val="00F63C49"/>
    <w:rsid w:val="00FC7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5C7B"/>
  <w15:chartTrackingRefBased/>
  <w15:docId w15:val="{39FAA6D8-65EE-4DFE-8E51-B66F7EC4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9B"/>
  </w:style>
  <w:style w:type="paragraph" w:styleId="Heading1">
    <w:name w:val="heading 1"/>
    <w:basedOn w:val="Normal"/>
    <w:next w:val="Normal"/>
    <w:link w:val="Heading1Char"/>
    <w:qFormat/>
    <w:rsid w:val="00B47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7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7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47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47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C9B"/>
    <w:rPr>
      <w:rFonts w:eastAsiaTheme="majorEastAsia" w:cstheme="majorBidi"/>
      <w:color w:val="272727" w:themeColor="text1" w:themeTint="D8"/>
    </w:rPr>
  </w:style>
  <w:style w:type="paragraph" w:styleId="Title">
    <w:name w:val="Title"/>
    <w:basedOn w:val="Normal"/>
    <w:next w:val="Normal"/>
    <w:link w:val="TitleChar"/>
    <w:uiPriority w:val="10"/>
    <w:qFormat/>
    <w:rsid w:val="00B47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C9B"/>
    <w:pPr>
      <w:spacing w:before="160"/>
      <w:jc w:val="center"/>
    </w:pPr>
    <w:rPr>
      <w:i/>
      <w:iCs/>
      <w:color w:val="404040" w:themeColor="text1" w:themeTint="BF"/>
    </w:rPr>
  </w:style>
  <w:style w:type="character" w:customStyle="1" w:styleId="QuoteChar">
    <w:name w:val="Quote Char"/>
    <w:basedOn w:val="DefaultParagraphFont"/>
    <w:link w:val="Quote"/>
    <w:uiPriority w:val="29"/>
    <w:rsid w:val="00B47C9B"/>
    <w:rPr>
      <w:i/>
      <w:iCs/>
      <w:color w:val="404040" w:themeColor="text1" w:themeTint="BF"/>
    </w:rPr>
  </w:style>
  <w:style w:type="paragraph" w:styleId="ListParagraph">
    <w:name w:val="List Paragraph"/>
    <w:basedOn w:val="Normal"/>
    <w:uiPriority w:val="34"/>
    <w:qFormat/>
    <w:rsid w:val="00B47C9B"/>
    <w:pPr>
      <w:ind w:left="720"/>
      <w:contextualSpacing/>
    </w:pPr>
  </w:style>
  <w:style w:type="character" w:styleId="IntenseEmphasis">
    <w:name w:val="Intense Emphasis"/>
    <w:basedOn w:val="DefaultParagraphFont"/>
    <w:uiPriority w:val="21"/>
    <w:qFormat/>
    <w:rsid w:val="00B47C9B"/>
    <w:rPr>
      <w:i/>
      <w:iCs/>
      <w:color w:val="0F4761" w:themeColor="accent1" w:themeShade="BF"/>
    </w:rPr>
  </w:style>
  <w:style w:type="paragraph" w:styleId="IntenseQuote">
    <w:name w:val="Intense Quote"/>
    <w:basedOn w:val="Normal"/>
    <w:next w:val="Normal"/>
    <w:link w:val="IntenseQuoteChar"/>
    <w:uiPriority w:val="30"/>
    <w:qFormat/>
    <w:rsid w:val="00B47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C9B"/>
    <w:rPr>
      <w:i/>
      <w:iCs/>
      <w:color w:val="0F4761" w:themeColor="accent1" w:themeShade="BF"/>
    </w:rPr>
  </w:style>
  <w:style w:type="character" w:styleId="IntenseReference">
    <w:name w:val="Intense Reference"/>
    <w:basedOn w:val="DefaultParagraphFont"/>
    <w:uiPriority w:val="32"/>
    <w:qFormat/>
    <w:rsid w:val="00B47C9B"/>
    <w:rPr>
      <w:b/>
      <w:bCs/>
      <w:smallCaps/>
      <w:color w:val="0F4761" w:themeColor="accent1" w:themeShade="BF"/>
      <w:spacing w:val="5"/>
    </w:rPr>
  </w:style>
  <w:style w:type="character" w:styleId="Hyperlink">
    <w:name w:val="Hyperlink"/>
    <w:aliases w:val="VEOHRC_Hyperlink"/>
    <w:basedOn w:val="DefaultParagraphFont"/>
    <w:uiPriority w:val="99"/>
    <w:unhideWhenUsed/>
    <w:rsid w:val="00B47C9B"/>
    <w:rPr>
      <w:color w:val="467886" w:themeColor="hyperlink"/>
      <w:u w:val="single"/>
    </w:rPr>
  </w:style>
  <w:style w:type="character" w:styleId="FootnoteReference">
    <w:name w:val="footnote reference"/>
    <w:basedOn w:val="DefaultParagraphFont"/>
    <w:uiPriority w:val="99"/>
    <w:semiHidden/>
    <w:unhideWhenUsed/>
    <w:qFormat/>
    <w:rsid w:val="00B47C9B"/>
    <w:rPr>
      <w:vertAlign w:val="superscript"/>
    </w:rPr>
  </w:style>
  <w:style w:type="paragraph" w:styleId="NoSpacing">
    <w:name w:val="No Spacing"/>
    <w:uiPriority w:val="1"/>
    <w:qFormat/>
    <w:rsid w:val="00B47C9B"/>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B47C9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B47C9B"/>
  </w:style>
  <w:style w:type="paragraph" w:styleId="Header">
    <w:name w:val="header"/>
    <w:basedOn w:val="Normal"/>
    <w:link w:val="HeaderChar"/>
    <w:uiPriority w:val="99"/>
    <w:semiHidden/>
    <w:unhideWhenUsed/>
    <w:rsid w:val="00F63C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3C49"/>
  </w:style>
  <w:style w:type="paragraph" w:styleId="Footer">
    <w:name w:val="footer"/>
    <w:basedOn w:val="Normal"/>
    <w:link w:val="FooterChar"/>
    <w:uiPriority w:val="99"/>
    <w:semiHidden/>
    <w:unhideWhenUsed/>
    <w:rsid w:val="00F63C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ambulance.vic.gov.au/your-av/your-av-roadma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1CAFE-B0B4-4E55-BBC9-97465BB094E5}">
  <ds:schemaRefs>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1568666-FEF3-42F3-8C8F-7795535AD401}">
  <ds:schemaRefs>
    <ds:schemaRef ds:uri="http://schemas.microsoft.com/sharepoint/v3/contenttype/forms"/>
  </ds:schemaRefs>
</ds:datastoreItem>
</file>

<file path=customXml/itemProps3.xml><?xml version="1.0" encoding="utf-8"?>
<ds:datastoreItem xmlns:ds="http://schemas.openxmlformats.org/officeDocument/2006/customXml" ds:itemID="{A711CF61-2E9B-4E94-AC7C-53387D3B4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2025-01-07T23:49:00Z</dcterms:created>
  <dcterms:modified xsi:type="dcterms:W3CDTF">2025-01-08T01:09:00Z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